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020CCE" w:rsidRDefault="00020CCE" w:rsidP="002F4D2F">
      <w:pPr>
        <w:spacing w:after="0" w:line="240" w:lineRule="auto"/>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020CCE" w:rsidRDefault="00AE0212" w:rsidP="002F4D2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020CCE">
        <w:rPr>
          <w:rFonts w:ascii="Times New Roman" w:hAnsi="Times New Roman" w:cs="Times New Roman"/>
          <w:i w:val="0"/>
          <w:iCs w:val="0"/>
          <w:sz w:val="40"/>
          <w:szCs w:val="40"/>
          <w:lang w:val="uk-UA"/>
        </w:rPr>
        <w:t xml:space="preserve">Р І Ш Е Н </w:t>
      </w:r>
      <w:proofErr w:type="spellStart"/>
      <w:r w:rsidR="00020CCE">
        <w:rPr>
          <w:rFonts w:ascii="Times New Roman" w:hAnsi="Times New Roman" w:cs="Times New Roman"/>
          <w:i w:val="0"/>
          <w:iCs w:val="0"/>
          <w:sz w:val="40"/>
          <w:szCs w:val="40"/>
          <w:lang w:val="uk-UA"/>
        </w:rPr>
        <w:t>Н</w:t>
      </w:r>
      <w:proofErr w:type="spellEnd"/>
      <w:r w:rsidR="00020CCE">
        <w:rPr>
          <w:rFonts w:ascii="Times New Roman" w:hAnsi="Times New Roman" w:cs="Times New Roman"/>
          <w:i w:val="0"/>
          <w:iCs w:val="0"/>
          <w:sz w:val="40"/>
          <w:szCs w:val="40"/>
          <w:lang w:val="uk-UA"/>
        </w:rPr>
        <w:t xml:space="preserve"> Я</w:t>
      </w:r>
    </w:p>
    <w:p w:rsidR="00020CCE" w:rsidRDefault="00020CCE" w:rsidP="002F4D2F">
      <w:pPr>
        <w:spacing w:after="0" w:line="240" w:lineRule="auto"/>
        <w:rPr>
          <w:sz w:val="16"/>
          <w:szCs w:val="16"/>
          <w:lang w:eastAsia="ru-RU"/>
        </w:rPr>
      </w:pPr>
    </w:p>
    <w:p w:rsidR="00020CCE" w:rsidRPr="00BF7B1A" w:rsidRDefault="00020CCE" w:rsidP="004D3139">
      <w:pPr>
        <w:spacing w:after="0" w:line="240" w:lineRule="auto"/>
        <w:rPr>
          <w:rFonts w:ascii="Times New Roman" w:hAnsi="Times New Roman"/>
          <w:sz w:val="28"/>
          <w:szCs w:val="28"/>
        </w:rPr>
      </w:pPr>
      <w:r w:rsidRPr="00BF7B1A">
        <w:rPr>
          <w:rFonts w:ascii="Times New Roman" w:hAnsi="Times New Roman"/>
          <w:sz w:val="28"/>
          <w:szCs w:val="28"/>
        </w:rPr>
        <w:t>від «</w:t>
      </w:r>
      <w:r w:rsidR="00E2661C" w:rsidRPr="00BF7B1A">
        <w:rPr>
          <w:rFonts w:ascii="Times New Roman" w:hAnsi="Times New Roman"/>
          <w:sz w:val="28"/>
          <w:szCs w:val="28"/>
        </w:rPr>
        <w:t xml:space="preserve"> </w:t>
      </w:r>
      <w:r w:rsidR="004D3139" w:rsidRPr="00BF7B1A">
        <w:rPr>
          <w:rFonts w:ascii="Times New Roman" w:hAnsi="Times New Roman"/>
          <w:sz w:val="28"/>
          <w:szCs w:val="28"/>
        </w:rPr>
        <w:t xml:space="preserve">21 </w:t>
      </w:r>
      <w:r w:rsidRPr="00BF7B1A">
        <w:rPr>
          <w:rFonts w:ascii="Times New Roman" w:hAnsi="Times New Roman"/>
          <w:sz w:val="28"/>
          <w:szCs w:val="28"/>
        </w:rPr>
        <w:t>»</w:t>
      </w:r>
      <w:r w:rsidR="003711D8" w:rsidRPr="00BF7B1A">
        <w:rPr>
          <w:rFonts w:ascii="Times New Roman" w:hAnsi="Times New Roman"/>
          <w:sz w:val="28"/>
          <w:szCs w:val="28"/>
        </w:rPr>
        <w:t xml:space="preserve"> </w:t>
      </w:r>
      <w:r w:rsidR="00B37F8F" w:rsidRPr="00BF7B1A">
        <w:rPr>
          <w:rFonts w:ascii="Times New Roman" w:hAnsi="Times New Roman"/>
          <w:sz w:val="28"/>
          <w:szCs w:val="28"/>
        </w:rPr>
        <w:t xml:space="preserve"> </w:t>
      </w:r>
      <w:r w:rsidR="0039102C" w:rsidRPr="00BF7B1A">
        <w:rPr>
          <w:rFonts w:ascii="Times New Roman" w:hAnsi="Times New Roman"/>
          <w:sz w:val="28"/>
          <w:szCs w:val="28"/>
        </w:rPr>
        <w:t>травня</w:t>
      </w:r>
      <w:r w:rsidR="003711D8" w:rsidRPr="00BF7B1A">
        <w:rPr>
          <w:rFonts w:ascii="Times New Roman" w:hAnsi="Times New Roman"/>
          <w:sz w:val="28"/>
          <w:szCs w:val="28"/>
        </w:rPr>
        <w:t xml:space="preserve"> </w:t>
      </w:r>
      <w:r w:rsidRPr="00BF7B1A">
        <w:rPr>
          <w:rFonts w:ascii="Times New Roman" w:hAnsi="Times New Roman"/>
          <w:sz w:val="28"/>
          <w:szCs w:val="28"/>
        </w:rPr>
        <w:t xml:space="preserve"> 202</w:t>
      </w:r>
      <w:r w:rsidR="0039102C" w:rsidRPr="00BF7B1A">
        <w:rPr>
          <w:rFonts w:ascii="Times New Roman" w:hAnsi="Times New Roman"/>
          <w:sz w:val="28"/>
          <w:szCs w:val="28"/>
        </w:rPr>
        <w:t>6</w:t>
      </w:r>
      <w:r w:rsidRPr="00BF7B1A">
        <w:rPr>
          <w:rFonts w:ascii="Times New Roman" w:hAnsi="Times New Roman"/>
          <w:sz w:val="28"/>
          <w:szCs w:val="28"/>
        </w:rPr>
        <w:t xml:space="preserve"> року</w:t>
      </w:r>
      <w:r w:rsidRPr="00BF7B1A">
        <w:rPr>
          <w:rFonts w:ascii="Times New Roman" w:hAnsi="Times New Roman"/>
          <w:sz w:val="28"/>
          <w:szCs w:val="28"/>
        </w:rPr>
        <w:tab/>
      </w:r>
      <w:r w:rsidRPr="00BF7B1A">
        <w:rPr>
          <w:rFonts w:ascii="Times New Roman" w:hAnsi="Times New Roman"/>
          <w:sz w:val="28"/>
          <w:szCs w:val="28"/>
        </w:rPr>
        <w:tab/>
      </w:r>
      <w:r w:rsidRPr="00BF7B1A">
        <w:rPr>
          <w:rFonts w:ascii="Times New Roman" w:hAnsi="Times New Roman"/>
          <w:sz w:val="28"/>
          <w:szCs w:val="28"/>
        </w:rPr>
        <w:tab/>
      </w:r>
      <w:r w:rsidRPr="00BF7B1A">
        <w:rPr>
          <w:rFonts w:ascii="Times New Roman" w:hAnsi="Times New Roman"/>
          <w:sz w:val="28"/>
          <w:szCs w:val="28"/>
        </w:rPr>
        <w:tab/>
      </w:r>
      <w:r w:rsidR="00BF7B1A">
        <w:rPr>
          <w:rFonts w:ascii="Times New Roman" w:hAnsi="Times New Roman"/>
          <w:sz w:val="28"/>
          <w:szCs w:val="28"/>
        </w:rPr>
        <w:t xml:space="preserve">           </w:t>
      </w:r>
      <w:r w:rsidR="009C2515" w:rsidRPr="00BF7B1A">
        <w:rPr>
          <w:rFonts w:ascii="Times New Roman" w:hAnsi="Times New Roman"/>
          <w:sz w:val="28"/>
          <w:szCs w:val="28"/>
        </w:rPr>
        <w:tab/>
      </w:r>
      <w:r w:rsidR="004D3139" w:rsidRPr="00BF7B1A">
        <w:rPr>
          <w:rFonts w:ascii="Times New Roman" w:hAnsi="Times New Roman"/>
          <w:sz w:val="28"/>
          <w:szCs w:val="28"/>
        </w:rPr>
        <w:t>№ 0</w:t>
      </w:r>
      <w:r w:rsidR="00BF7B1A" w:rsidRPr="00BF7B1A">
        <w:rPr>
          <w:rFonts w:ascii="Times New Roman" w:hAnsi="Times New Roman"/>
          <w:sz w:val="28"/>
          <w:szCs w:val="28"/>
        </w:rPr>
        <w:t>9</w:t>
      </w:r>
      <w:r w:rsidR="004D3139" w:rsidRPr="00BF7B1A">
        <w:rPr>
          <w:rFonts w:ascii="Times New Roman" w:hAnsi="Times New Roman"/>
          <w:sz w:val="28"/>
          <w:szCs w:val="28"/>
        </w:rPr>
        <w:t>п-125-VIII</w:t>
      </w:r>
    </w:p>
    <w:p w:rsidR="00020CCE" w:rsidRPr="00F21A38" w:rsidRDefault="00020CCE" w:rsidP="008622DB">
      <w:pPr>
        <w:spacing w:after="0" w:line="240" w:lineRule="auto"/>
        <w:jc w:val="center"/>
        <w:rPr>
          <w:rFonts w:ascii="Times New Roman" w:hAnsi="Times New Roman"/>
          <w:b/>
          <w:bCs/>
          <w:sz w:val="28"/>
          <w:szCs w:val="28"/>
        </w:rPr>
      </w:pPr>
    </w:p>
    <w:p w:rsidR="00020CCE" w:rsidRPr="0039102C" w:rsidRDefault="0039102C" w:rsidP="0039102C">
      <w:pPr>
        <w:widowControl w:val="0"/>
        <w:pBdr>
          <w:top w:val="nil"/>
          <w:left w:val="nil"/>
          <w:bottom w:val="nil"/>
          <w:right w:val="nil"/>
          <w:between w:val="nil"/>
        </w:pBdr>
        <w:spacing w:after="225" w:line="300" w:lineRule="auto"/>
        <w:jc w:val="center"/>
        <w:outlineLvl w:val="1"/>
        <w:rPr>
          <w:rFonts w:ascii="Times New Roman" w:hAnsi="Times New Roman"/>
          <w:b/>
          <w:sz w:val="28"/>
          <w:szCs w:val="28"/>
        </w:rPr>
      </w:pPr>
      <w:r w:rsidRPr="0039102C">
        <w:rPr>
          <w:rFonts w:ascii="Times New Roman" w:eastAsia="Arial" w:hAnsi="Times New Roman"/>
          <w:b/>
          <w:bCs/>
          <w:sz w:val="28"/>
          <w:szCs w:val="28"/>
        </w:rPr>
        <w:t>Про затвердження Програми інформатизації Переяславської міської територіальної громади на 2026-2027 роки</w:t>
      </w:r>
    </w:p>
    <w:p w:rsidR="002F4D2F" w:rsidRPr="00D4300F" w:rsidRDefault="00FB262B" w:rsidP="0039102C">
      <w:pPr>
        <w:pBdr>
          <w:top w:val="nil"/>
          <w:left w:val="nil"/>
          <w:bottom w:val="nil"/>
          <w:right w:val="nil"/>
          <w:between w:val="nil"/>
        </w:pBdr>
        <w:spacing w:after="240"/>
        <w:jc w:val="both"/>
        <w:rPr>
          <w:rFonts w:ascii="Times New Roman" w:hAnsi="Times New Roman"/>
          <w:sz w:val="26"/>
          <w:szCs w:val="26"/>
        </w:rPr>
      </w:pPr>
      <w:r>
        <w:rPr>
          <w:rFonts w:ascii="Times New Roman" w:hAnsi="Times New Roman"/>
          <w:sz w:val="26"/>
          <w:szCs w:val="26"/>
        </w:rPr>
        <w:t xml:space="preserve">       </w:t>
      </w:r>
      <w:r w:rsidR="0039102C" w:rsidRPr="00FB262B">
        <w:rPr>
          <w:rFonts w:ascii="Times New Roman" w:hAnsi="Times New Roman"/>
          <w:sz w:val="26"/>
          <w:szCs w:val="26"/>
        </w:rPr>
        <w:t>З метою розвитку інформатизації Переяславської міської територіальної громади, ефективної взаємодії органів виконавчої влади та місцевого самоврядування, всебічного застосування новітніх інформаційних технологій, керуючись Законом України «Про Національну програму інформатизації», постановою Кабінету Міністрів</w:t>
      </w:r>
      <w:r w:rsidR="00A5687F">
        <w:rPr>
          <w:rFonts w:ascii="Times New Roman" w:hAnsi="Times New Roman"/>
          <w:sz w:val="26"/>
          <w:szCs w:val="26"/>
        </w:rPr>
        <w:t xml:space="preserve"> України від 2 лютого 2024 р. №</w:t>
      </w:r>
      <w:r w:rsidR="0039102C" w:rsidRPr="00FB262B">
        <w:rPr>
          <w:rFonts w:ascii="Times New Roman" w:hAnsi="Times New Roman"/>
          <w:sz w:val="26"/>
          <w:szCs w:val="26"/>
        </w:rPr>
        <w:t>119 «Деякі питання Національної програми інформатизації», враховуючи рішення Переяслав-Хмельницької міської ради від 31.10.2019 року №133-74-VII «Про затвердження Порядку розроблення, прийняття міських цільових програм, моніторингу та звітності про їх ви</w:t>
      </w:r>
      <w:r w:rsidR="00D4300F">
        <w:rPr>
          <w:rFonts w:ascii="Times New Roman" w:hAnsi="Times New Roman"/>
          <w:sz w:val="26"/>
          <w:szCs w:val="26"/>
        </w:rPr>
        <w:t xml:space="preserve">конання», керуючись </w:t>
      </w:r>
      <w:r w:rsidR="0039102C" w:rsidRPr="00FB262B">
        <w:rPr>
          <w:rFonts w:ascii="Times New Roman" w:hAnsi="Times New Roman"/>
          <w:sz w:val="26"/>
          <w:szCs w:val="26"/>
        </w:rPr>
        <w:t>пунктом 22 частини 1 статті 26 Закону України «Про місцеве самоврядування в Україні», Переяславська міська рада</w:t>
      </w:r>
    </w:p>
    <w:p w:rsidR="0068383F" w:rsidRPr="00FB262B" w:rsidRDefault="00020CCE" w:rsidP="00FB262B">
      <w:pPr>
        <w:spacing w:after="0"/>
        <w:ind w:firstLine="567"/>
        <w:jc w:val="both"/>
        <w:rPr>
          <w:rFonts w:ascii="Times New Roman" w:hAnsi="Times New Roman"/>
          <w:b/>
          <w:sz w:val="26"/>
          <w:szCs w:val="26"/>
        </w:rPr>
      </w:pPr>
      <w:r w:rsidRPr="00FB262B">
        <w:rPr>
          <w:rFonts w:ascii="Times New Roman" w:hAnsi="Times New Roman"/>
          <w:b/>
          <w:sz w:val="26"/>
          <w:szCs w:val="26"/>
        </w:rPr>
        <w:t>ВИРІШИЛА:</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Затвердити Програму інформатизації Переяславської міської територіальної громади на 2026-2027 роки (далі – Програма), що додається.</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Відділу економіки та зовнішніх зв’язків виконавчого комітету Переяславської міської ради передбачити заходи, визначені даною Програмою, у Програмі соціально-економічного розвитку Переяславської міської територіальної громади на 2026-2027 роки.</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Структурним підрозділам міської ради та її виконавчих органів подати бюджетні запити на фінансування Програми, з урахуванням прогнозу на 2026-2027 роки.</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 xml:space="preserve">Фінансовому управлінню </w:t>
      </w:r>
      <w:r w:rsidR="00D4300F">
        <w:rPr>
          <w:rFonts w:ascii="Times New Roman" w:hAnsi="Times New Roman"/>
          <w:sz w:val="26"/>
          <w:szCs w:val="26"/>
        </w:rPr>
        <w:t xml:space="preserve">Переяславської </w:t>
      </w:r>
      <w:r w:rsidRPr="00FB262B">
        <w:rPr>
          <w:rFonts w:ascii="Times New Roman" w:hAnsi="Times New Roman"/>
          <w:sz w:val="26"/>
          <w:szCs w:val="26"/>
        </w:rPr>
        <w:t>міської ради передбачити фінансування видатків на виконання Програми з місцевого бюджету, в межах можливостей бюджету.</w:t>
      </w:r>
    </w:p>
    <w:p w:rsidR="00FB262B" w:rsidRPr="00FB262B" w:rsidRDefault="0039102C" w:rsidP="00FB262B">
      <w:pPr>
        <w:widowControl w:val="0"/>
        <w:numPr>
          <w:ilvl w:val="0"/>
          <w:numId w:val="19"/>
        </w:numPr>
        <w:pBdr>
          <w:top w:val="nil"/>
          <w:left w:val="nil"/>
          <w:bottom w:val="nil"/>
          <w:right w:val="nil"/>
          <w:between w:val="nil"/>
        </w:pBdr>
        <w:spacing w:after="0"/>
        <w:jc w:val="both"/>
        <w:rPr>
          <w:rStyle w:val="a4"/>
          <w:rFonts w:ascii="Times New Roman" w:hAnsi="Times New Roman"/>
          <w:b w:val="0"/>
          <w:bCs w:val="0"/>
          <w:sz w:val="26"/>
          <w:szCs w:val="26"/>
        </w:rPr>
      </w:pPr>
      <w:r w:rsidRPr="00FB262B">
        <w:rPr>
          <w:rFonts w:ascii="Times New Roman" w:hAnsi="Times New Roman"/>
          <w:sz w:val="26"/>
          <w:szCs w:val="26"/>
        </w:rPr>
        <w:t xml:space="preserve">Контроль за виконанням цього рішення покласти на </w:t>
      </w:r>
      <w:r w:rsidR="00FB262B" w:rsidRPr="00FB262B">
        <w:rPr>
          <w:rFonts w:ascii="Times New Roman" w:hAnsi="Times New Roman"/>
          <w:sz w:val="26"/>
          <w:szCs w:val="26"/>
        </w:rPr>
        <w:t xml:space="preserve">комісію міської ради </w:t>
      </w:r>
      <w:r w:rsidR="00FB262B" w:rsidRPr="00FB262B">
        <w:rPr>
          <w:rStyle w:val="a4"/>
          <w:rFonts w:ascii="Times New Roman" w:eastAsia="Calibri" w:hAnsi="Times New Roman"/>
          <w:b w:val="0"/>
          <w:iCs/>
          <w:sz w:val="26"/>
          <w:szCs w:val="26"/>
          <w:bdr w:val="none" w:sz="0" w:space="0" w:color="auto" w:frame="1"/>
        </w:rPr>
        <w:t xml:space="preserve">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Відповідальність за виконання рішення покласти на заступника міського голови Ольгу ОГІЄВИЧ.</w:t>
      </w:r>
    </w:p>
    <w:p w:rsidR="00FB262B" w:rsidRDefault="00FB262B">
      <w:pPr>
        <w:rPr>
          <w:rFonts w:ascii="Times New Roman" w:hAnsi="Times New Roman"/>
          <w:b/>
          <w:sz w:val="28"/>
          <w:szCs w:val="28"/>
        </w:rPr>
      </w:pPr>
    </w:p>
    <w:p w:rsidR="00F21A38" w:rsidRDefault="00020CCE">
      <w:pPr>
        <w:rPr>
          <w:rFonts w:ascii="Times New Roman" w:hAnsi="Times New Roman"/>
          <w:b/>
          <w:sz w:val="28"/>
          <w:szCs w:val="28"/>
        </w:rPr>
      </w:pPr>
      <w:r w:rsidRPr="008622DB">
        <w:rPr>
          <w:rFonts w:ascii="Times New Roman" w:hAnsi="Times New Roman"/>
          <w:b/>
          <w:sz w:val="28"/>
          <w:szCs w:val="28"/>
        </w:rPr>
        <w:t xml:space="preserve">Міський голова                                                                  </w:t>
      </w:r>
      <w:r w:rsidR="00F21A38">
        <w:rPr>
          <w:rFonts w:ascii="Times New Roman" w:hAnsi="Times New Roman"/>
          <w:b/>
          <w:sz w:val="28"/>
          <w:szCs w:val="28"/>
        </w:rPr>
        <w:t xml:space="preserve">       </w:t>
      </w:r>
      <w:proofErr w:type="spellStart"/>
      <w:r w:rsidRPr="008622DB">
        <w:rPr>
          <w:rFonts w:ascii="Times New Roman" w:hAnsi="Times New Roman"/>
          <w:b/>
          <w:sz w:val="28"/>
          <w:szCs w:val="28"/>
        </w:rPr>
        <w:t>В</w:t>
      </w:r>
      <w:r w:rsidR="002F4D2F" w:rsidRPr="008622DB">
        <w:rPr>
          <w:rFonts w:ascii="Times New Roman" w:hAnsi="Times New Roman"/>
          <w:b/>
          <w:sz w:val="28"/>
          <w:szCs w:val="28"/>
        </w:rPr>
        <w:t>ячеслав</w:t>
      </w:r>
      <w:proofErr w:type="spellEnd"/>
      <w:r w:rsidRPr="008622DB">
        <w:rPr>
          <w:rFonts w:ascii="Times New Roman" w:hAnsi="Times New Roman"/>
          <w:b/>
          <w:sz w:val="28"/>
          <w:szCs w:val="28"/>
        </w:rPr>
        <w:t xml:space="preserve"> САУЛКО</w:t>
      </w:r>
      <w:r w:rsidR="00F21A38">
        <w:rPr>
          <w:rFonts w:ascii="Times New Roman" w:hAnsi="Times New Roman"/>
          <w:b/>
          <w:sz w:val="28"/>
          <w:szCs w:val="28"/>
        </w:rPr>
        <w:br w:type="page"/>
      </w:r>
    </w:p>
    <w:p w:rsidR="00A5687F" w:rsidRDefault="00A5687F" w:rsidP="008622DB">
      <w:pPr>
        <w:spacing w:after="0" w:line="240" w:lineRule="auto"/>
        <w:ind w:left="4962"/>
        <w:jc w:val="both"/>
        <w:rPr>
          <w:rFonts w:ascii="Times New Roman" w:hAnsi="Times New Roman"/>
          <w:color w:val="000000"/>
          <w:sz w:val="28"/>
          <w:szCs w:val="28"/>
        </w:rPr>
      </w:pPr>
    </w:p>
    <w:p w:rsidR="007A382A" w:rsidRPr="007A382A" w:rsidRDefault="007A382A" w:rsidP="007A382A">
      <w:pPr>
        <w:tabs>
          <w:tab w:val="right" w:pos="9700"/>
        </w:tabs>
        <w:spacing w:after="0"/>
        <w:ind w:right="-61"/>
        <w:rPr>
          <w:rFonts w:ascii="Times New Roman" w:hAnsi="Times New Roman"/>
          <w:b/>
          <w:bCs/>
          <w:sz w:val="20"/>
          <w:szCs w:val="20"/>
        </w:rPr>
        <w:sectPr w:rsidR="007A382A" w:rsidRPr="007A382A" w:rsidSect="00D665B0">
          <w:pgSz w:w="11906" w:h="16838"/>
          <w:pgMar w:top="567" w:right="850" w:bottom="850" w:left="1417" w:header="708" w:footer="708" w:gutter="0"/>
          <w:cols w:space="708"/>
          <w:docGrid w:linePitch="360"/>
        </w:sect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lastRenderedPageBreak/>
        <w:t>АВТОР ПРОЕКТУ: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lang w:val="ru-RU"/>
        </w:rPr>
        <w:t>ГОЛОВНИЙ СПЕЦІАЛІСТ</w:t>
      </w:r>
      <w:r w:rsidRPr="007D1DAE">
        <w:rPr>
          <w:rFonts w:ascii="Times New Roman" w:hAnsi="Times New Roman"/>
          <w:b/>
          <w:bCs/>
          <w:color w:val="FFFFFF" w:themeColor="background1"/>
          <w:sz w:val="20"/>
          <w:szCs w:val="20"/>
        </w:rPr>
        <w:t xml:space="preserve"> ВІДДІЛУ ОРГАНІЗАЦІЙНО-ІНФОРМАЦІЙНОЇ РОБОТИ ТА </w:t>
      </w:r>
      <w:proofErr w:type="gramStart"/>
      <w:r w:rsidRPr="007D1DAE">
        <w:rPr>
          <w:rFonts w:ascii="Times New Roman" w:hAnsi="Times New Roman"/>
          <w:b/>
          <w:bCs/>
          <w:color w:val="FFFFFF" w:themeColor="background1"/>
          <w:sz w:val="20"/>
          <w:szCs w:val="20"/>
        </w:rPr>
        <w:t>КОМП</w:t>
      </w:r>
      <w:r w:rsidRPr="007D1DAE">
        <w:rPr>
          <w:rFonts w:ascii="Times New Roman" w:hAnsi="Times New Roman"/>
          <w:b/>
          <w:bCs/>
          <w:color w:val="FFFFFF" w:themeColor="background1"/>
          <w:sz w:val="20"/>
          <w:szCs w:val="20"/>
          <w:lang w:val="ru-RU"/>
        </w:rPr>
        <w:t>’</w:t>
      </w:r>
      <w:r w:rsidRPr="007D1DAE">
        <w:rPr>
          <w:rFonts w:ascii="Times New Roman" w:hAnsi="Times New Roman"/>
          <w:b/>
          <w:bCs/>
          <w:color w:val="FFFFFF" w:themeColor="background1"/>
          <w:sz w:val="20"/>
          <w:szCs w:val="20"/>
        </w:rPr>
        <w:t>ЮТЕРНОГО  ЗАБЕЗПЕЧЕННЯ</w:t>
      </w:r>
      <w:proofErr w:type="gramEnd"/>
      <w:r w:rsidRPr="007D1DAE">
        <w:rPr>
          <w:rFonts w:ascii="Times New Roman" w:hAnsi="Times New Roman"/>
          <w:b/>
          <w:bCs/>
          <w:color w:val="FFFFFF" w:themeColor="background1"/>
          <w:sz w:val="20"/>
          <w:szCs w:val="20"/>
        </w:rPr>
        <w:t xml:space="preserve">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 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 Павло ПИЛИПЕЦЬ</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                (дата, підпис)</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lang w:val="ru-RU"/>
        </w:rPr>
        <w:t>НАЧАЛЬНИК</w:t>
      </w:r>
      <w:r w:rsidRPr="007D1DAE">
        <w:rPr>
          <w:rFonts w:ascii="Times New Roman" w:hAnsi="Times New Roman"/>
          <w:b/>
          <w:bCs/>
          <w:color w:val="FFFFFF" w:themeColor="background1"/>
          <w:sz w:val="20"/>
          <w:szCs w:val="20"/>
        </w:rPr>
        <w:t xml:space="preserve"> ВІДДІЛУ ОРГАНІЗАЦІЙНО-ІНФОРМАЦІЙНОЇ РОБОТИ ТА </w:t>
      </w:r>
      <w:proofErr w:type="gramStart"/>
      <w:r w:rsidRPr="007D1DAE">
        <w:rPr>
          <w:rFonts w:ascii="Times New Roman" w:hAnsi="Times New Roman"/>
          <w:b/>
          <w:bCs/>
          <w:color w:val="FFFFFF" w:themeColor="background1"/>
          <w:sz w:val="20"/>
          <w:szCs w:val="20"/>
        </w:rPr>
        <w:t>КОМП</w:t>
      </w:r>
      <w:r w:rsidRPr="007D1DAE">
        <w:rPr>
          <w:rFonts w:ascii="Times New Roman" w:hAnsi="Times New Roman"/>
          <w:b/>
          <w:bCs/>
          <w:color w:val="FFFFFF" w:themeColor="background1"/>
          <w:sz w:val="20"/>
          <w:szCs w:val="20"/>
          <w:lang w:val="ru-RU"/>
        </w:rPr>
        <w:t>’</w:t>
      </w:r>
      <w:r w:rsidRPr="007D1DAE">
        <w:rPr>
          <w:rFonts w:ascii="Times New Roman" w:hAnsi="Times New Roman"/>
          <w:b/>
          <w:bCs/>
          <w:color w:val="FFFFFF" w:themeColor="background1"/>
          <w:sz w:val="20"/>
          <w:szCs w:val="20"/>
        </w:rPr>
        <w:t>ЮТЕРНОГО  ЗАБЕЗПЕЧЕННЯ</w:t>
      </w:r>
      <w:proofErr w:type="gramEnd"/>
      <w:r w:rsidRPr="007D1DAE">
        <w:rPr>
          <w:rFonts w:ascii="Times New Roman" w:hAnsi="Times New Roman"/>
          <w:b/>
          <w:bCs/>
          <w:color w:val="FFFFFF" w:themeColor="background1"/>
          <w:sz w:val="20"/>
          <w:szCs w:val="20"/>
        </w:rPr>
        <w:t xml:space="preserve">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 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 Вікторія КОВАЛЕНКО</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                (дата, підпис)</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НАЧАЛЬНАЧАЙ СПЕЦІАЛІСТ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ВІДДІЛУ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З ПИТАНЬ</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lastRenderedPageBreak/>
        <w:t>ОРГАНІЗАЦІЙН ПОГОДЖЕНО:</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СЕКРЕТАР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__________</w:t>
      </w:r>
      <w:r w:rsidRPr="007D1DAE">
        <w:rPr>
          <w:rFonts w:ascii="Times New Roman" w:hAnsi="Times New Roman"/>
          <w:b/>
          <w:bCs/>
          <w:color w:val="FFFFFF" w:themeColor="background1"/>
          <w:sz w:val="20"/>
          <w:szCs w:val="20"/>
        </w:rPr>
        <w:t>Лідія ОВЕРЧУК</w:t>
      </w:r>
    </w:p>
    <w:p w:rsidR="007A382A" w:rsidRPr="007D1DAE" w:rsidRDefault="007A382A" w:rsidP="007A382A">
      <w:pPr>
        <w:tabs>
          <w:tab w:val="right" w:pos="9700"/>
        </w:tabs>
        <w:spacing w:after="0"/>
        <w:ind w:right="-61"/>
        <w:rPr>
          <w:rFonts w:ascii="Times New Roman" w:hAnsi="Times New Roman"/>
          <w:b/>
          <w:bCs/>
          <w:color w:val="FFFFFF" w:themeColor="background1"/>
          <w:sz w:val="16"/>
          <w:szCs w:val="16"/>
        </w:rPr>
      </w:pPr>
      <w:r w:rsidRPr="007D1DAE">
        <w:rPr>
          <w:rFonts w:ascii="Times New Roman" w:hAnsi="Times New Roman"/>
          <w:b/>
          <w:bCs/>
          <w:color w:val="FFFFFF" w:themeColor="background1"/>
          <w:sz w:val="16"/>
          <w:szCs w:val="16"/>
        </w:rPr>
        <w:t xml:space="preserve">                        </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ЗАСТУПНИК МІСЬКОГО ГОЛОВИ -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____________________________</w:t>
      </w:r>
      <w:r w:rsidRPr="007D1DAE">
        <w:rPr>
          <w:rFonts w:ascii="Times New Roman" w:hAnsi="Times New Roman"/>
          <w:b/>
          <w:bCs/>
          <w:color w:val="FFFFFF" w:themeColor="background1"/>
          <w:sz w:val="20"/>
          <w:szCs w:val="20"/>
          <w:lang w:val="ru-RU"/>
        </w:rPr>
        <w:t>_</w:t>
      </w:r>
      <w:r w:rsidRPr="007D1DAE">
        <w:rPr>
          <w:rFonts w:ascii="Times New Roman" w:hAnsi="Times New Roman"/>
          <w:b/>
          <w:bCs/>
          <w:color w:val="FFFFFF" w:themeColor="background1"/>
          <w:sz w:val="20"/>
          <w:szCs w:val="20"/>
        </w:rPr>
        <w:t>Ольга ОГІЄВИЧ</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НАЧАЛЬНИК ФІНАНСОВОГО УПРАВЛІННЯ</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__________</w:t>
      </w:r>
      <w:r w:rsidRPr="007D1DAE">
        <w:rPr>
          <w:rFonts w:ascii="Times New Roman" w:hAnsi="Times New Roman"/>
          <w:b/>
          <w:bCs/>
          <w:color w:val="FFFFFF" w:themeColor="background1"/>
          <w:sz w:val="20"/>
          <w:szCs w:val="20"/>
        </w:rPr>
        <w:t>Юлія ЖАРКО</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ЗАСТУПНИК МІСЬКОГО ГОЛОВИ -КЕРУЮЧА СПРАВАМИ ВИКОНКОМУ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w:t>
      </w:r>
      <w:r w:rsidRPr="007D1DAE">
        <w:rPr>
          <w:rFonts w:ascii="Times New Roman" w:hAnsi="Times New Roman"/>
          <w:b/>
          <w:bCs/>
          <w:color w:val="FFFFFF" w:themeColor="background1"/>
          <w:sz w:val="20"/>
          <w:szCs w:val="20"/>
        </w:rPr>
        <w:t>Тетяна КОНДРАТЕНКО</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16"/>
          <w:szCs w:val="16"/>
        </w:rPr>
        <w:t xml:space="preserve">                </w:t>
      </w:r>
    </w:p>
    <w:p w:rsidR="007A382A" w:rsidRPr="007D1DAE" w:rsidRDefault="007A382A" w:rsidP="007A382A">
      <w:pPr>
        <w:tabs>
          <w:tab w:val="right" w:pos="9700"/>
        </w:tabs>
        <w:ind w:right="-61"/>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НАЧАЛЬНИК ФІНАНСОВО-ГОСПОДАРСЬКОГО ВІДДІЛУ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__________________________Людмила ГНІДА</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О-ІНФ</w:t>
      </w:r>
    </w:p>
    <w:p w:rsidR="007A382A" w:rsidRPr="007D1DAE" w:rsidRDefault="007A382A" w:rsidP="007A382A">
      <w:pPr>
        <w:tabs>
          <w:tab w:val="right" w:pos="9700"/>
        </w:tabs>
        <w:spacing w:after="0" w:line="240" w:lineRule="auto"/>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line="480" w:lineRule="auto"/>
        <w:ind w:right="-61"/>
        <w:jc w:val="center"/>
        <w:rPr>
          <w:rFonts w:ascii="Times New Roman" w:hAnsi="Times New Roman"/>
          <w:b/>
          <w:bCs/>
          <w:color w:val="FFFFFF" w:themeColor="background1"/>
          <w:sz w:val="20"/>
          <w:szCs w:val="20"/>
        </w:rPr>
      </w:pPr>
    </w:p>
    <w:p w:rsidR="007A382A" w:rsidRPr="007A382A" w:rsidRDefault="007A382A" w:rsidP="007A382A">
      <w:pPr>
        <w:tabs>
          <w:tab w:val="right" w:pos="9700"/>
        </w:tabs>
        <w:spacing w:line="480" w:lineRule="auto"/>
        <w:ind w:right="-61"/>
        <w:rPr>
          <w:rFonts w:ascii="Times New Roman" w:hAnsi="Times New Roman"/>
          <w:b/>
          <w:bCs/>
          <w:sz w:val="20"/>
          <w:szCs w:val="20"/>
        </w:rPr>
        <w:sectPr w:rsidR="007A382A" w:rsidRPr="007A382A" w:rsidSect="00D665B0">
          <w:type w:val="continuous"/>
          <w:pgSz w:w="11906" w:h="16838"/>
          <w:pgMar w:top="1418" w:right="850" w:bottom="850" w:left="1417" w:header="708" w:footer="708" w:gutter="0"/>
          <w:cols w:num="2" w:space="708"/>
          <w:docGrid w:linePitch="360"/>
        </w:sectPr>
      </w:pPr>
    </w:p>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lastRenderedPageBreak/>
        <w:t>Додаток до рішення сесії міської ради</w:t>
      </w:r>
    </w:p>
    <w:p w:rsidR="00020CCE" w:rsidRPr="00E2661C" w:rsidRDefault="00020CCE" w:rsidP="009D4B96">
      <w:pPr>
        <w:spacing w:after="0" w:line="240" w:lineRule="auto"/>
        <w:ind w:left="4962"/>
        <w:jc w:val="both"/>
        <w:rPr>
          <w:rFonts w:ascii="Times New Roman" w:hAnsi="Times New Roman"/>
          <w:sz w:val="28"/>
          <w:szCs w:val="28"/>
          <w:u w:val="single"/>
        </w:rPr>
      </w:pPr>
      <w:r w:rsidRPr="008622DB">
        <w:rPr>
          <w:rFonts w:ascii="Times New Roman" w:hAnsi="Times New Roman"/>
          <w:color w:val="000000"/>
          <w:sz w:val="28"/>
          <w:szCs w:val="28"/>
        </w:rPr>
        <w:t>від «</w:t>
      </w:r>
      <w:r w:rsidR="00E2661C">
        <w:rPr>
          <w:rFonts w:ascii="Times New Roman" w:hAnsi="Times New Roman"/>
          <w:color w:val="000000"/>
          <w:sz w:val="28"/>
          <w:szCs w:val="28"/>
        </w:rPr>
        <w:t>___</w:t>
      </w:r>
      <w:r w:rsidRPr="008622DB">
        <w:rPr>
          <w:rFonts w:ascii="Times New Roman" w:hAnsi="Times New Roman"/>
          <w:color w:val="000000"/>
          <w:sz w:val="28"/>
          <w:szCs w:val="28"/>
        </w:rPr>
        <w:t xml:space="preserve">» </w:t>
      </w:r>
      <w:r w:rsidR="0039102C">
        <w:rPr>
          <w:rFonts w:ascii="Times New Roman" w:hAnsi="Times New Roman"/>
          <w:color w:val="000000"/>
          <w:sz w:val="28"/>
          <w:szCs w:val="28"/>
        </w:rPr>
        <w:t>травня</w:t>
      </w:r>
      <w:r w:rsidRPr="008622DB">
        <w:rPr>
          <w:rFonts w:ascii="Times New Roman" w:hAnsi="Times New Roman"/>
          <w:color w:val="000000"/>
          <w:sz w:val="28"/>
          <w:szCs w:val="28"/>
        </w:rPr>
        <w:t xml:space="preserve"> 202</w:t>
      </w:r>
      <w:r w:rsidR="0039102C">
        <w:rPr>
          <w:rFonts w:ascii="Times New Roman" w:hAnsi="Times New Roman"/>
          <w:color w:val="000000"/>
          <w:sz w:val="28"/>
          <w:szCs w:val="28"/>
        </w:rPr>
        <w:t>6</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BF7B1A" w:rsidRPr="00BF7B1A">
        <w:rPr>
          <w:rFonts w:ascii="Times New Roman" w:hAnsi="Times New Roman"/>
          <w:bCs/>
          <w:sz w:val="24"/>
          <w:szCs w:val="24"/>
          <w:lang w:val="hr-HR" w:eastAsia="ru-RU"/>
        </w:rPr>
        <w:t xml:space="preserve">№ </w:t>
      </w:r>
      <w:r w:rsidR="00BF7B1A">
        <w:rPr>
          <w:rFonts w:ascii="Times New Roman" w:hAnsi="Times New Roman"/>
          <w:bCs/>
          <w:sz w:val="24"/>
          <w:szCs w:val="24"/>
          <w:lang w:eastAsia="ru-RU"/>
        </w:rPr>
        <w:t>09</w:t>
      </w:r>
      <w:bookmarkStart w:id="0" w:name="_GoBack"/>
      <w:bookmarkEnd w:id="0"/>
      <w:r w:rsidR="00BF7B1A" w:rsidRPr="00BF7B1A">
        <w:rPr>
          <w:rFonts w:ascii="Times New Roman" w:hAnsi="Times New Roman"/>
          <w:bCs/>
          <w:sz w:val="24"/>
          <w:szCs w:val="24"/>
          <w:lang w:eastAsia="ru-RU"/>
        </w:rPr>
        <w:t>п-125-</w:t>
      </w:r>
      <w:r w:rsidR="00BF7B1A" w:rsidRPr="00BF7B1A">
        <w:rPr>
          <w:rFonts w:ascii="Times New Roman" w:hAnsi="Times New Roman"/>
          <w:bCs/>
          <w:sz w:val="24"/>
          <w:szCs w:val="24"/>
          <w:lang w:val="en-US" w:eastAsia="ru-RU"/>
        </w:rPr>
        <w:t>VIII</w:t>
      </w:r>
      <w:r w:rsidR="00E2661C" w:rsidRPr="00E2661C">
        <w:rPr>
          <w:rFonts w:ascii="Times New Roman" w:hAnsi="Times New Roman"/>
          <w:sz w:val="28"/>
          <w:szCs w:val="28"/>
          <w:u w:val="single"/>
        </w:rPr>
        <w:t xml:space="preserve">     </w:t>
      </w:r>
    </w:p>
    <w:p w:rsidR="009D4B96" w:rsidRPr="0039102C" w:rsidRDefault="009D4B96" w:rsidP="009D4B96">
      <w:pPr>
        <w:spacing w:after="0" w:line="240" w:lineRule="auto"/>
        <w:ind w:left="4962"/>
        <w:jc w:val="both"/>
        <w:rPr>
          <w:rFonts w:ascii="Times New Roman" w:hAnsi="Times New Roman"/>
          <w:sz w:val="28"/>
          <w:szCs w:val="28"/>
          <w:u w:val="single"/>
        </w:rPr>
      </w:pPr>
    </w:p>
    <w:p w:rsidR="00E2661C" w:rsidRDefault="00E2661C" w:rsidP="00E2661C">
      <w:pPr>
        <w:spacing w:after="0" w:line="240" w:lineRule="auto"/>
        <w:jc w:val="center"/>
        <w:rPr>
          <w:rFonts w:ascii="Times New Roman" w:hAnsi="Times New Roman"/>
          <w:b/>
          <w:bCs/>
          <w:iCs/>
          <w:sz w:val="28"/>
          <w:szCs w:val="28"/>
          <w:lang w:eastAsia="ru-RU"/>
        </w:rPr>
      </w:pPr>
      <w:r>
        <w:rPr>
          <w:rFonts w:ascii="Times New Roman" w:hAnsi="Times New Roman"/>
          <w:b/>
          <w:sz w:val="28"/>
          <w:szCs w:val="28"/>
          <w:lang w:eastAsia="ru-RU"/>
        </w:rPr>
        <w:t xml:space="preserve">І. Паспорт </w:t>
      </w:r>
      <w:r>
        <w:rPr>
          <w:rFonts w:ascii="Times New Roman" w:hAnsi="Times New Roman"/>
          <w:b/>
          <w:bCs/>
          <w:iCs/>
          <w:sz w:val="28"/>
          <w:szCs w:val="28"/>
          <w:lang w:eastAsia="ru-RU"/>
        </w:rPr>
        <w:t>Програми</w:t>
      </w:r>
    </w:p>
    <w:p w:rsidR="00E2661C" w:rsidRDefault="00E2661C" w:rsidP="00E2661C">
      <w:pPr>
        <w:spacing w:after="0" w:line="240" w:lineRule="auto"/>
        <w:jc w:val="center"/>
        <w:rPr>
          <w:rFonts w:ascii="Times New Roman" w:hAnsi="Times New Roman"/>
          <w:b/>
          <w:sz w:val="28"/>
          <w:szCs w:val="28"/>
          <w:lang w:eastAsia="ru-RU"/>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4"/>
        <w:gridCol w:w="5674"/>
      </w:tblGrid>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Ініціатор розроблення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Розробник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Відділ з питань організаційно-інформаційної роботи та комп’ютерного забезпечення виконавчого комітету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Керівник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Заступник міського голови (економічний напрям)</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4.</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Відповідальний виконавець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highlight w:val="yellow"/>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2883"/>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Учасники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 xml:space="preserve">Структурні підрозділи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6.</w:t>
            </w:r>
          </w:p>
        </w:tc>
        <w:tc>
          <w:tcPr>
            <w:tcW w:w="3402" w:type="dxa"/>
            <w:tcBorders>
              <w:top w:val="single" w:sz="4" w:space="0" w:color="auto"/>
              <w:left w:val="single" w:sz="4" w:space="0" w:color="auto"/>
              <w:bottom w:val="single" w:sz="4" w:space="0" w:color="auto"/>
              <w:right w:val="single" w:sz="4" w:space="0" w:color="auto"/>
            </w:tcBorders>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Термін реалізації Програми </w:t>
            </w:r>
          </w:p>
          <w:p w:rsidR="00E2661C" w:rsidRDefault="00E2661C" w:rsidP="00D665B0">
            <w:pPr>
              <w:spacing w:after="0" w:line="240" w:lineRule="auto"/>
              <w:outlineLvl w:val="0"/>
              <w:rPr>
                <w:rFonts w:ascii="Times New Roman" w:hAnsi="Times New Roman"/>
                <w:sz w:val="28"/>
                <w:szCs w:val="28"/>
                <w:lang w:eastAsia="ru-RU"/>
              </w:rPr>
            </w:pP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2026-2027 роки</w:t>
            </w:r>
          </w:p>
        </w:tc>
      </w:tr>
      <w:tr w:rsidR="00E2661C" w:rsidTr="00D665B0">
        <w:trPr>
          <w:trHeight w:val="826"/>
        </w:trPr>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7.</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Загальний обсяг фінансо</w:t>
            </w:r>
            <w:r>
              <w:rPr>
                <w:rFonts w:ascii="Times New Roman" w:hAnsi="Times New Roman"/>
                <w:sz w:val="28"/>
                <w:szCs w:val="28"/>
                <w:lang w:eastAsia="ru-RU"/>
              </w:rPr>
              <w:softHyphen/>
              <w:t>вих ресурсів, необхідних для реалізації Програми, з них:</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4838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державного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обласного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бюджету територіальної громади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highlight w:val="cyan"/>
                <w:lang w:eastAsia="ru-RU"/>
              </w:rPr>
            </w:pPr>
            <w:r>
              <w:rPr>
                <w:rFonts w:ascii="Times New Roman" w:hAnsi="Times New Roman"/>
                <w:sz w:val="28"/>
                <w:szCs w:val="28"/>
                <w:lang w:eastAsia="ru-RU"/>
              </w:rPr>
              <w:t>4838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кошти інших джерел не заборонених чинним законодавством</w:t>
            </w:r>
          </w:p>
        </w:tc>
        <w:tc>
          <w:tcPr>
            <w:tcW w:w="5670" w:type="dxa"/>
            <w:tcBorders>
              <w:top w:val="single" w:sz="4" w:space="0" w:color="auto"/>
              <w:left w:val="single" w:sz="4" w:space="0" w:color="auto"/>
              <w:bottom w:val="single" w:sz="4" w:space="0" w:color="auto"/>
              <w:right w:val="single" w:sz="4" w:space="0" w:color="auto"/>
            </w:tcBorders>
          </w:tcPr>
          <w:p w:rsidR="00E2661C" w:rsidRDefault="00E2661C" w:rsidP="00D665B0">
            <w:pPr>
              <w:tabs>
                <w:tab w:val="left" w:pos="6284"/>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p w:rsidR="00E2661C" w:rsidRDefault="00E2661C" w:rsidP="00D665B0">
            <w:pPr>
              <w:tabs>
                <w:tab w:val="left" w:pos="6284"/>
              </w:tabs>
              <w:spacing w:after="0" w:line="240" w:lineRule="auto"/>
              <w:outlineLvl w:val="0"/>
              <w:rPr>
                <w:rFonts w:ascii="Times New Roman" w:hAnsi="Times New Roman"/>
                <w:sz w:val="28"/>
                <w:szCs w:val="28"/>
                <w:lang w:eastAsia="ru-RU"/>
              </w:rPr>
            </w:pPr>
          </w:p>
        </w:tc>
      </w:tr>
    </w:tbl>
    <w:p w:rsidR="00E2661C" w:rsidRDefault="00E2661C" w:rsidP="00E2661C">
      <w:pPr>
        <w:spacing w:after="0" w:line="240" w:lineRule="auto"/>
        <w:rPr>
          <w:rFonts w:ascii="Times New Roman" w:hAnsi="Times New Roman"/>
          <w:sz w:val="28"/>
          <w:szCs w:val="28"/>
          <w:lang w:eastAsia="ru-RU"/>
        </w:rPr>
      </w:pPr>
    </w:p>
    <w:p w:rsidR="00E2661C" w:rsidRDefault="00E2661C" w:rsidP="00E2661C">
      <w:pPr>
        <w:shd w:val="clear" w:color="auto" w:fill="FFFFFF"/>
        <w:spacing w:after="0" w:line="240" w:lineRule="auto"/>
        <w:jc w:val="center"/>
        <w:rPr>
          <w:rFonts w:ascii="Times New Roman" w:hAnsi="Times New Roman"/>
          <w:sz w:val="28"/>
          <w:szCs w:val="28"/>
        </w:rPr>
      </w:pPr>
      <w:r>
        <w:rPr>
          <w:rFonts w:ascii="Times New Roman" w:hAnsi="Times New Roman"/>
          <w:b/>
          <w:color w:val="000000"/>
          <w:sz w:val="28"/>
          <w:szCs w:val="28"/>
        </w:rPr>
        <w:t>ІІ. Загальні положення</w:t>
      </w:r>
    </w:p>
    <w:p w:rsidR="00E2661C" w:rsidRDefault="00E2661C" w:rsidP="00E2661C">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rPr>
        <w:t> </w:t>
      </w:r>
      <w:r>
        <w:rPr>
          <w:rFonts w:ascii="Times New Roman" w:hAnsi="Times New Roman"/>
          <w:color w:val="000000"/>
          <w:sz w:val="28"/>
          <w:szCs w:val="28"/>
        </w:rPr>
        <w:t xml:space="preserve">Програма інформатизації </w:t>
      </w:r>
      <w:r>
        <w:rPr>
          <w:rFonts w:ascii="Times New Roman" w:hAnsi="Times New Roman"/>
          <w:sz w:val="28"/>
          <w:szCs w:val="28"/>
          <w:lang w:eastAsia="ru-RU"/>
        </w:rPr>
        <w:t>Переяславської міської територіальної громади на 2026-2027 роки</w:t>
      </w:r>
      <w:r>
        <w:rPr>
          <w:rFonts w:ascii="Times New Roman" w:hAnsi="Times New Roman"/>
          <w:b/>
          <w:sz w:val="28"/>
          <w:szCs w:val="28"/>
          <w:lang w:eastAsia="ru-RU"/>
        </w:rPr>
        <w:t xml:space="preserve"> </w:t>
      </w:r>
      <w:r>
        <w:rPr>
          <w:rFonts w:ascii="Times New Roman" w:hAnsi="Times New Roman"/>
          <w:color w:val="000000"/>
          <w:sz w:val="28"/>
          <w:szCs w:val="28"/>
        </w:rPr>
        <w:t xml:space="preserve">(далі –  Програма) розроблена на підставі Закону України “Про Національну програму інформатизації”, Указу Президента України від 20 жовтня 2005 року №1497/2005 «Про першочергові завдання щодо впровадження новітніх інформаційних технологій», доручення Президента України від 21 березня 2012 року №1-1/645 «Щодо запровадження новітніх технологій у сфері телекомунікацій, які відповідають міжнародним стандартам, забезпечення права вільного доступу громадян до мережі Інтернет», постанови Кабінету Міністрів </w:t>
      </w:r>
      <w:r>
        <w:rPr>
          <w:rFonts w:ascii="Times New Roman" w:hAnsi="Times New Roman"/>
          <w:color w:val="000000"/>
          <w:sz w:val="28"/>
          <w:szCs w:val="28"/>
        </w:rPr>
        <w:lastRenderedPageBreak/>
        <w:t xml:space="preserve">України від </w:t>
      </w:r>
      <w:r>
        <w:rPr>
          <w:rFonts w:ascii="Times New Roman" w:hAnsi="Times New Roman"/>
          <w:b/>
          <w:bCs/>
          <w:color w:val="333333"/>
          <w:sz w:val="28"/>
          <w:szCs w:val="28"/>
          <w:shd w:val="clear" w:color="auto" w:fill="FFFFFF"/>
          <w:lang w:val="ru-RU" w:eastAsia="ru-RU"/>
        </w:rPr>
        <w:t> </w:t>
      </w:r>
      <w:r>
        <w:rPr>
          <w:rFonts w:ascii="Times New Roman" w:hAnsi="Times New Roman"/>
          <w:bCs/>
          <w:sz w:val="28"/>
          <w:szCs w:val="28"/>
          <w:shd w:val="clear" w:color="auto" w:fill="FFFFFF"/>
          <w:lang w:eastAsia="ru-RU"/>
        </w:rPr>
        <w:t>2 лютого 2024 р. № 119</w:t>
      </w:r>
      <w:r>
        <w:rPr>
          <w:rFonts w:ascii="Times New Roman" w:hAnsi="Times New Roman"/>
          <w:sz w:val="28"/>
          <w:szCs w:val="28"/>
        </w:rPr>
        <w:t xml:space="preserve"> </w:t>
      </w:r>
      <w:r>
        <w:rPr>
          <w:rFonts w:ascii="Times New Roman" w:hAnsi="Times New Roman"/>
          <w:color w:val="000000"/>
          <w:sz w:val="28"/>
          <w:szCs w:val="28"/>
        </w:rPr>
        <w:t xml:space="preserve">«Деякі питання Національної програми інформатизації». </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Головною метою Програми є розвиток інформатизації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ефективна взаємодія органів виконавчої влади та місцевого самоврядування, всебічне застосування новітніх інформаційних технологій, сучасних методів та засобів збирання, обробки, зберігання даних, побудова інформаційного суспільства та регіональної складової електронної інформаційної системи.</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Програма визначає стратегію комп’ютерного, телекомунікаційного та інформаційно-аналітичного забезпечення діяльності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для забезпечення інформаційних потреб громадян, суспільства та держави, сприяння соціально-економічному розвитку регіону шляхом впровадження сучасних та перспективних інформаційних технологій в усі сфери життєдіяльності громади.</w:t>
      </w:r>
    </w:p>
    <w:p w:rsidR="00E2661C" w:rsidRDefault="00E2661C" w:rsidP="00E2661C">
      <w:pPr>
        <w:widowControl w:val="0"/>
        <w:autoSpaceDE w:val="0"/>
        <w:autoSpaceDN w:val="0"/>
        <w:spacing w:after="0" w:line="240" w:lineRule="auto"/>
        <w:jc w:val="both"/>
        <w:outlineLvl w:val="1"/>
        <w:rPr>
          <w:rFonts w:ascii="Times New Roman" w:hAnsi="Times New Roman"/>
          <w:b/>
          <w:bCs/>
          <w:sz w:val="28"/>
          <w:szCs w:val="28"/>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ІІІ. Стан інфраструктури інформатизації</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b/>
          <w:bCs/>
          <w:sz w:val="28"/>
          <w:szCs w:val="28"/>
        </w:rPr>
        <w:tab/>
      </w:r>
      <w:r>
        <w:rPr>
          <w:rFonts w:ascii="Times New Roman" w:hAnsi="Times New Roman"/>
          <w:sz w:val="28"/>
          <w:szCs w:val="28"/>
          <w:lang w:eastAsia="ru-RU"/>
        </w:rPr>
        <w:t>Аналіз стану інформатизації громади характеризується наступними показниками:</w:t>
      </w:r>
    </w:p>
    <w:p w:rsidR="00E2661C" w:rsidRDefault="00E2661C" w:rsidP="00E2661C">
      <w:pPr>
        <w:widowControl w:val="0"/>
        <w:numPr>
          <w:ilvl w:val="0"/>
          <w:numId w:val="21"/>
        </w:numPr>
        <w:tabs>
          <w:tab w:val="left" w:pos="378"/>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виконавчому комітеті та управліннях Переяславської міської ради налічується 107 персональні комп’ютери, з яких сучасних ПК 30%, застарілих</w:t>
      </w:r>
      <w:r>
        <w:rPr>
          <w:rFonts w:ascii="Times New Roman" w:hAnsi="Times New Roman"/>
          <w:spacing w:val="2"/>
          <w:sz w:val="28"/>
          <w:szCs w:val="28"/>
          <w:lang w:eastAsia="ru-RU"/>
        </w:rPr>
        <w:t xml:space="preserve"> 7</w:t>
      </w:r>
      <w:r>
        <w:rPr>
          <w:rFonts w:ascii="Times New Roman" w:hAnsi="Times New Roman"/>
          <w:sz w:val="28"/>
          <w:szCs w:val="28"/>
          <w:lang w:eastAsia="ru-RU"/>
        </w:rPr>
        <w:t>0%;</w:t>
      </w:r>
    </w:p>
    <w:p w:rsidR="00E2661C" w:rsidRDefault="00E2661C" w:rsidP="00E2661C">
      <w:pPr>
        <w:widowControl w:val="0"/>
        <w:numPr>
          <w:ilvl w:val="0"/>
          <w:numId w:val="21"/>
        </w:numPr>
        <w:tabs>
          <w:tab w:val="left" w:pos="371"/>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 виконавчому комітеті та управліннях Переяславської міської ради використовується система державних </w:t>
      </w:r>
      <w:proofErr w:type="spellStart"/>
      <w:r>
        <w:rPr>
          <w:rFonts w:ascii="Times New Roman" w:hAnsi="Times New Roman"/>
          <w:sz w:val="28"/>
          <w:szCs w:val="28"/>
          <w:lang w:eastAsia="ru-RU"/>
        </w:rPr>
        <w:t>закупівель</w:t>
      </w:r>
      <w:proofErr w:type="spellEnd"/>
      <w:r>
        <w:rPr>
          <w:rFonts w:ascii="Times New Roman" w:hAnsi="Times New Roman"/>
          <w:spacing w:val="-1"/>
          <w:sz w:val="28"/>
          <w:szCs w:val="28"/>
          <w:lang w:eastAsia="ru-RU"/>
        </w:rPr>
        <w:t xml:space="preserve"> </w:t>
      </w:r>
      <w:proofErr w:type="spellStart"/>
      <w:r>
        <w:rPr>
          <w:rFonts w:ascii="Times New Roman" w:hAnsi="Times New Roman"/>
          <w:sz w:val="28"/>
          <w:szCs w:val="28"/>
          <w:lang w:eastAsia="ru-RU"/>
        </w:rPr>
        <w:t>ProZorro</w:t>
      </w:r>
      <w:proofErr w:type="spellEnd"/>
      <w:r>
        <w:rPr>
          <w:rFonts w:ascii="Times New Roman" w:hAnsi="Times New Roman"/>
          <w:sz w:val="28"/>
          <w:szCs w:val="28"/>
          <w:lang w:eastAsia="ru-RU"/>
        </w:rPr>
        <w:t>;</w:t>
      </w:r>
    </w:p>
    <w:p w:rsidR="00E2661C" w:rsidRDefault="00E2661C" w:rsidP="00E2661C">
      <w:pPr>
        <w:widowControl w:val="0"/>
        <w:numPr>
          <w:ilvl w:val="0"/>
          <w:numId w:val="21"/>
        </w:numPr>
        <w:tabs>
          <w:tab w:val="left" w:pos="364"/>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відділах виконавчого комітету використовуються не ліцензійні</w:t>
      </w:r>
      <w:r>
        <w:rPr>
          <w:rFonts w:ascii="Times New Roman" w:hAnsi="Times New Roman"/>
          <w:spacing w:val="-10"/>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1"/>
        </w:numPr>
        <w:tabs>
          <w:tab w:val="left" w:pos="457"/>
          <w:tab w:val="left" w:pos="709"/>
          <w:tab w:val="left" w:pos="993"/>
        </w:tabs>
        <w:autoSpaceDE w:val="0"/>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Переяславська міська рада має свій сайт у мережі Інтернет: https://phm.gov.ua та сторінку в </w:t>
      </w:r>
      <w:proofErr w:type="spellStart"/>
      <w:r>
        <w:rPr>
          <w:rFonts w:ascii="Times New Roman" w:hAnsi="Times New Roman"/>
          <w:sz w:val="28"/>
          <w:szCs w:val="28"/>
          <w:lang w:eastAsia="ru-RU"/>
        </w:rPr>
        <w:t>facebook</w:t>
      </w:r>
      <w:proofErr w:type="spellEnd"/>
      <w:r>
        <w:fldChar w:fldCharType="begin"/>
      </w:r>
      <w:r>
        <w:instrText xml:space="preserve"> HYPERLINK "https://www.facebook.com/sofiyivka/" </w:instrText>
      </w:r>
      <w:r>
        <w:fldChar w:fldCharType="separate"/>
      </w:r>
      <w:r>
        <w:rPr>
          <w:rStyle w:val="ad"/>
          <w:rFonts w:ascii="Times New Roman" w:hAnsi="Times New Roman"/>
          <w:sz w:val="28"/>
          <w:szCs w:val="28"/>
          <w:lang w:eastAsia="ru-RU"/>
        </w:rPr>
        <w:t xml:space="preserve"> </w:t>
      </w:r>
      <w:r w:rsidRPr="00D665B0">
        <w:rPr>
          <w:rStyle w:val="ad"/>
          <w:rFonts w:ascii="Times New Roman" w:hAnsi="Times New Roman"/>
          <w:color w:val="auto"/>
          <w:sz w:val="28"/>
          <w:szCs w:val="28"/>
          <w:lang w:eastAsia="ru-RU"/>
        </w:rPr>
        <w:t>https://www.facebook.com/pereyaslavrada,</w:t>
      </w:r>
      <w:r>
        <w:fldChar w:fldCharType="end"/>
      </w:r>
      <w:r>
        <w:rPr>
          <w:rFonts w:ascii="Times New Roman" w:hAnsi="Times New Roman"/>
          <w:sz w:val="28"/>
          <w:szCs w:val="28"/>
          <w:lang w:eastAsia="ru-RU"/>
        </w:rPr>
        <w:t xml:space="preserve"> що забезпечує потребу громадян у інформації про події у громаді та прозорість діяльності</w:t>
      </w:r>
      <w:r>
        <w:rPr>
          <w:rFonts w:ascii="Times New Roman" w:hAnsi="Times New Roman"/>
          <w:spacing w:val="-1"/>
          <w:sz w:val="28"/>
          <w:szCs w:val="28"/>
          <w:lang w:eastAsia="ru-RU"/>
        </w:rPr>
        <w:t xml:space="preserve"> </w:t>
      </w:r>
      <w:r>
        <w:rPr>
          <w:rFonts w:ascii="Times New Roman" w:hAnsi="Times New Roman"/>
          <w:sz w:val="28"/>
          <w:szCs w:val="28"/>
          <w:lang w:eastAsia="ru-RU"/>
        </w:rPr>
        <w:t>влади.</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Жителі громади у віці понад 15 років користуються Інтернетом через персональні комп’ютери та мобільні телефони. Користувачі мобільних телефонів саме завдяки впроваджуваній в Україні технології передачі даних 3G та 4G є активними абонентами Інтернету.</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проблеми інформатизації, що потребують вирішення:</w:t>
      </w:r>
    </w:p>
    <w:p w:rsidR="00E2661C" w:rsidRDefault="00E2661C" w:rsidP="00E2661C">
      <w:pPr>
        <w:widowControl w:val="0"/>
        <w:numPr>
          <w:ilvl w:val="0"/>
          <w:numId w:val="21"/>
        </w:numPr>
        <w:tabs>
          <w:tab w:val="left" w:pos="457"/>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недостатня забезпеченість сучасною комп’ютерною технікою працівників виконавчого комітету та управлінь Переяславської міської ради та</w:t>
      </w:r>
      <w:r>
        <w:rPr>
          <w:rFonts w:ascii="Times New Roman" w:hAnsi="Times New Roman"/>
          <w:spacing w:val="-4"/>
          <w:sz w:val="28"/>
          <w:szCs w:val="28"/>
          <w:lang w:eastAsia="ru-RU"/>
        </w:rPr>
        <w:t xml:space="preserve"> </w:t>
      </w:r>
      <w:r>
        <w:rPr>
          <w:rFonts w:ascii="Times New Roman" w:hAnsi="Times New Roman"/>
          <w:sz w:val="28"/>
          <w:szCs w:val="28"/>
          <w:lang w:eastAsia="ru-RU"/>
        </w:rPr>
        <w:t>установ;</w:t>
      </w:r>
    </w:p>
    <w:p w:rsidR="00E2661C" w:rsidRDefault="00E2661C" w:rsidP="00E2661C">
      <w:pPr>
        <w:widowControl w:val="0"/>
        <w:numPr>
          <w:ilvl w:val="0"/>
          <w:numId w:val="21"/>
        </w:numPr>
        <w:tabs>
          <w:tab w:val="left" w:pos="361"/>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недостатня кількість зон безкоштовного доступу до </w:t>
      </w:r>
      <w:proofErr w:type="spellStart"/>
      <w:r>
        <w:rPr>
          <w:rFonts w:ascii="Times New Roman" w:hAnsi="Times New Roman"/>
          <w:sz w:val="28"/>
          <w:szCs w:val="28"/>
          <w:lang w:eastAsia="ru-RU"/>
        </w:rPr>
        <w:t>wi-fi</w:t>
      </w:r>
      <w:proofErr w:type="spellEnd"/>
      <w:r>
        <w:rPr>
          <w:rFonts w:ascii="Times New Roman" w:hAnsi="Times New Roman"/>
          <w:spacing w:val="-7"/>
          <w:sz w:val="28"/>
          <w:szCs w:val="28"/>
          <w:lang w:eastAsia="ru-RU"/>
        </w:rPr>
        <w:t xml:space="preserve"> </w:t>
      </w:r>
      <w:r>
        <w:rPr>
          <w:rFonts w:ascii="Times New Roman" w:hAnsi="Times New Roman"/>
          <w:sz w:val="28"/>
          <w:szCs w:val="28"/>
          <w:lang w:eastAsia="ru-RU"/>
        </w:rPr>
        <w:t>громадян;</w:t>
      </w:r>
    </w:p>
    <w:p w:rsidR="00E2661C" w:rsidRDefault="00E2661C" w:rsidP="00E2661C">
      <w:pPr>
        <w:widowControl w:val="0"/>
        <w:numPr>
          <w:ilvl w:val="0"/>
          <w:numId w:val="21"/>
        </w:numPr>
        <w:tabs>
          <w:tab w:val="left" w:pos="366"/>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низький рівень доступу громадян у сільських місцевостях до електронної інформації про діяльність</w:t>
      </w:r>
      <w:r>
        <w:rPr>
          <w:rFonts w:ascii="Times New Roman" w:hAnsi="Times New Roman"/>
          <w:spacing w:val="-1"/>
          <w:sz w:val="28"/>
          <w:szCs w:val="28"/>
          <w:lang w:eastAsia="ru-RU"/>
        </w:rPr>
        <w:t xml:space="preserve"> </w:t>
      </w:r>
      <w:r>
        <w:rPr>
          <w:rFonts w:ascii="Times New Roman" w:hAnsi="Times New Roman"/>
          <w:sz w:val="28"/>
          <w:szCs w:val="28"/>
          <w:lang w:eastAsia="ru-RU"/>
        </w:rPr>
        <w:t>громади.</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Проведений аналіз стану інформатизації потребує системного вирішення, що може</w:t>
      </w:r>
      <w:bookmarkStart w:id="1" w:name="ІІІ._Мета,_цілі,_завдання_та_пріоритетні"/>
      <w:bookmarkEnd w:id="1"/>
      <w:r>
        <w:rPr>
          <w:rFonts w:ascii="Times New Roman" w:hAnsi="Times New Roman"/>
          <w:sz w:val="28"/>
          <w:szCs w:val="28"/>
          <w:lang w:eastAsia="ru-RU"/>
        </w:rPr>
        <w:t xml:space="preserve"> бути досягнуто шляхом реалізації комплексу взаємопов’язаних заходів.</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ІV. Мета, цілі, завдання та пріоритетні напрями інформатизації</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Метою Програми є забезпечення громадян своєчасною, достовірною та повною інформацією на основі широкого використання інформаційних технологій.</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Цілі Програми:</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Підвищення інформаційної грамотності працівників виконавчого </w:t>
      </w:r>
      <w:r>
        <w:rPr>
          <w:rFonts w:ascii="Times New Roman" w:hAnsi="Times New Roman"/>
          <w:sz w:val="28"/>
          <w:szCs w:val="28"/>
          <w:lang w:eastAsia="ru-RU"/>
        </w:rPr>
        <w:lastRenderedPageBreak/>
        <w:t>комітету та структурних підрозділів міської ради у використанні новітніх інформаційно-комунікаційних технологій, обмін міжнародним досвідом в галузі інформатизації, е-урядування та е- демократії;</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Покращення ефективності роботи відділів виконавчого комітету та управлінь міської ради та підвищення якості надання адміністративних</w:t>
      </w:r>
      <w:r>
        <w:rPr>
          <w:rFonts w:ascii="Times New Roman" w:hAnsi="Times New Roman"/>
          <w:spacing w:val="-4"/>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Покращення можливості отримання вільного доступу до мережі Інтернет громадян 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покращення доступу до публічної інформації у сільській місцевості. Покращення надійності функціонування існуючих засобів інформатизації, сприяння в оснащенні новою сучасною комп’ютерною технікою відділів виконавчого комітету та управлінь Переяславської міської ради, забезпечення обладнанням та необхідними ліцензійними програмами відділів виконавчого комітету Переяславської міської ради та створення можливості користування придбаними та встановленими раніше ліцензійними програмами.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положення Програми спрямовані на вирішення завдань щодо    розвитку інформатизації, відкритого та прозорого публічного управління у Громаді.</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Завдання Програми: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Pr>
          <w:rFonts w:ascii="Times New Roman" w:hAnsi="Times New Roman"/>
          <w:sz w:val="28"/>
          <w:szCs w:val="28"/>
          <w:lang w:eastAsia="ru-RU"/>
        </w:rPr>
        <w:t>Здійснити організаційне та методичне забезпечення Програми;</w:t>
      </w:r>
    </w:p>
    <w:p w:rsidR="00E2661C" w:rsidRDefault="00E2661C" w:rsidP="00E2661C">
      <w:pPr>
        <w:widowControl w:val="0"/>
        <w:numPr>
          <w:ilvl w:val="0"/>
          <w:numId w:val="20"/>
        </w:numPr>
        <w:tabs>
          <w:tab w:val="left" w:pos="993"/>
          <w:tab w:val="left" w:pos="1247"/>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Сформувати систему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0"/>
        </w:numPr>
        <w:tabs>
          <w:tab w:val="left" w:pos="993"/>
          <w:tab w:val="left" w:pos="113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Здійснити розвиток телекомунікаційного середовища громади та організувати захист</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0"/>
        </w:numPr>
        <w:tabs>
          <w:tab w:val="left" w:pos="993"/>
          <w:tab w:val="left" w:pos="106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Підтримати працездатність та забезпечити функціонування існуючих</w:t>
      </w:r>
      <w:r>
        <w:rPr>
          <w:rFonts w:ascii="Times New Roman" w:hAnsi="Times New Roman"/>
          <w:spacing w:val="-6"/>
          <w:sz w:val="28"/>
          <w:szCs w:val="28"/>
          <w:lang w:eastAsia="ru-RU"/>
        </w:rPr>
        <w:t xml:space="preserve"> </w:t>
      </w:r>
      <w:r>
        <w:rPr>
          <w:rFonts w:ascii="Times New Roman" w:hAnsi="Times New Roman"/>
          <w:sz w:val="28"/>
          <w:szCs w:val="28"/>
          <w:lang w:eastAsia="ru-RU"/>
        </w:rPr>
        <w:t>систем.</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Пріоритетними напрямками Програми у розвитку інформатизації та інформаційного суспільства</w:t>
      </w:r>
      <w:r>
        <w:rPr>
          <w:rFonts w:ascii="Times New Roman" w:hAnsi="Times New Roman"/>
          <w:spacing w:val="-2"/>
          <w:sz w:val="28"/>
          <w:szCs w:val="28"/>
          <w:lang w:eastAsia="ru-RU"/>
        </w:rPr>
        <w:t xml:space="preserve"> </w:t>
      </w:r>
      <w:r>
        <w:rPr>
          <w:rFonts w:ascii="Times New Roman" w:hAnsi="Times New Roman"/>
          <w:sz w:val="28"/>
          <w:szCs w:val="28"/>
          <w:lang w:eastAsia="ru-RU"/>
        </w:rPr>
        <w:t>є:</w:t>
      </w:r>
    </w:p>
    <w:p w:rsidR="00E2661C" w:rsidRDefault="00E2661C" w:rsidP="00E2661C">
      <w:pPr>
        <w:widowControl w:val="0"/>
        <w:numPr>
          <w:ilvl w:val="0"/>
          <w:numId w:val="21"/>
        </w:numPr>
        <w:tabs>
          <w:tab w:val="left" w:pos="36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1"/>
        </w:numPr>
        <w:tabs>
          <w:tab w:val="left" w:pos="45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збільшення засобів інформатизації для відділів виконавчого комітету та структурних підрозділів Переяславської міської ради;</w:t>
      </w:r>
    </w:p>
    <w:p w:rsidR="00E2661C" w:rsidRDefault="00E2661C" w:rsidP="00E2661C">
      <w:pPr>
        <w:widowControl w:val="0"/>
        <w:numPr>
          <w:ilvl w:val="0"/>
          <w:numId w:val="21"/>
        </w:numPr>
        <w:tabs>
          <w:tab w:val="left" w:pos="44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необхідними ліцензійними програмами відділів виконавчого комітету Переяславської міської ради;</w:t>
      </w:r>
    </w:p>
    <w:p w:rsidR="00E2661C" w:rsidRDefault="00E2661C" w:rsidP="00E2661C">
      <w:pPr>
        <w:widowControl w:val="0"/>
        <w:numPr>
          <w:ilvl w:val="0"/>
          <w:numId w:val="21"/>
        </w:numPr>
        <w:tabs>
          <w:tab w:val="left" w:pos="48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 інформації на програмно-технічних комплексах, інформаційних системах 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розвиток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w:t>
      </w:r>
      <w:r>
        <w:rPr>
          <w:rFonts w:ascii="Times New Roman" w:hAnsi="Times New Roman"/>
          <w:spacing w:val="-6"/>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впровадження та обслуговування систем електронного документообігу.</w:t>
      </w:r>
    </w:p>
    <w:p w:rsidR="00E2661C" w:rsidRDefault="00E2661C" w:rsidP="00E2661C">
      <w:pPr>
        <w:widowControl w:val="0"/>
        <w:tabs>
          <w:tab w:val="left" w:pos="515"/>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V. Організаційне забезпечення виконання</w:t>
      </w:r>
      <w:r>
        <w:rPr>
          <w:rFonts w:ascii="Times New Roman" w:hAnsi="Times New Roman"/>
          <w:b/>
          <w:bCs/>
          <w:spacing w:val="-4"/>
          <w:sz w:val="28"/>
          <w:szCs w:val="28"/>
        </w:rPr>
        <w:t xml:space="preserve"> </w:t>
      </w:r>
      <w:r>
        <w:rPr>
          <w:rFonts w:ascii="Times New Roman" w:hAnsi="Times New Roman"/>
          <w:b/>
          <w:bCs/>
          <w:sz w:val="28"/>
          <w:szCs w:val="28"/>
        </w:rPr>
        <w:t>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Координація робіт щодо виконання завдань Програми покладається на секретаря Переяславської міської ради.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Програма згідно з чинним законодавством може коригуватися та затверджуватися в установленому порядку.</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Контроль за реалізацією Програми покладається на </w:t>
      </w:r>
      <w:bookmarkStart w:id="2" w:name="VI._Очікувані_результати_у_сфері_інформа"/>
      <w:bookmarkEnd w:id="2"/>
      <w:r>
        <w:rPr>
          <w:rFonts w:ascii="Times New Roman" w:hAnsi="Times New Roman"/>
          <w:sz w:val="28"/>
          <w:szCs w:val="28"/>
          <w:lang w:eastAsia="ru-RU"/>
        </w:rPr>
        <w:t>постійну депутатську комісію з питань стратегічного розвитку та планування, бюджету і фінансів, регуляторної політики міської ради.</w:t>
      </w:r>
    </w:p>
    <w:p w:rsidR="00E2661C" w:rsidRDefault="00E2661C" w:rsidP="00E2661C">
      <w:pPr>
        <w:spacing w:after="0" w:line="240" w:lineRule="auto"/>
        <w:jc w:val="both"/>
        <w:rPr>
          <w:rFonts w:ascii="Times New Roman" w:hAnsi="Times New Roman"/>
          <w:sz w:val="28"/>
          <w:szCs w:val="28"/>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VI. Бюджет та фінансування 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Фінансування Програми здійснюватиметься за рахунок коштів бюджету територіальної громади та інших джерел, що не заборонені законодавством в </w:t>
      </w:r>
      <w:r>
        <w:rPr>
          <w:rFonts w:ascii="Times New Roman" w:hAnsi="Times New Roman"/>
          <w:bCs/>
          <w:sz w:val="28"/>
          <w:szCs w:val="28"/>
          <w:lang w:eastAsia="ru-RU"/>
        </w:rPr>
        <w:t xml:space="preserve"> межах коштів Переяславської територіальної громади.</w:t>
      </w:r>
    </w:p>
    <w:p w:rsidR="00E2661C" w:rsidRDefault="00E2661C" w:rsidP="00E2661C">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Напрямки потреби коштів на реалізацію Програми у 2026-2027 роках</w:t>
      </w:r>
    </w:p>
    <w:p w:rsidR="002C492B" w:rsidRDefault="002C492B" w:rsidP="00E2661C">
      <w:pPr>
        <w:spacing w:after="0" w:line="240" w:lineRule="auto"/>
        <w:jc w:val="center"/>
        <w:rPr>
          <w:rFonts w:ascii="Times New Roman" w:hAnsi="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7"/>
        <w:gridCol w:w="2807"/>
        <w:gridCol w:w="2945"/>
      </w:tblGrid>
      <w:tr w:rsidR="00E2661C" w:rsidTr="00D665B0">
        <w:tc>
          <w:tcPr>
            <w:tcW w:w="392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Заходи</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Виконавці</w:t>
            </w:r>
          </w:p>
        </w:tc>
        <w:tc>
          <w:tcPr>
            <w:tcW w:w="2967"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 xml:space="preserve">Сума фінансування, </w:t>
            </w:r>
            <w:proofErr w:type="spellStart"/>
            <w:r>
              <w:rPr>
                <w:rFonts w:ascii="Times New Roman" w:hAnsi="Times New Roman"/>
                <w:b/>
                <w:bCs/>
                <w:color w:val="000000"/>
                <w:spacing w:val="1"/>
                <w:sz w:val="28"/>
                <w:szCs w:val="28"/>
                <w:lang w:eastAsia="en-US"/>
              </w:rPr>
              <w:t>тис.грн</w:t>
            </w:r>
            <w:proofErr w:type="spellEnd"/>
            <w:r>
              <w:rPr>
                <w:rFonts w:ascii="Times New Roman" w:hAnsi="Times New Roman"/>
                <w:b/>
                <w:bCs/>
                <w:color w:val="000000"/>
                <w:spacing w:val="1"/>
                <w:sz w:val="28"/>
                <w:szCs w:val="28"/>
                <w:lang w:eastAsia="en-US"/>
              </w:rPr>
              <w:t>.</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sz w:val="28"/>
                <w:szCs w:val="28"/>
                <w:lang w:eastAsia="ru-RU"/>
              </w:rPr>
              <w:t xml:space="preserve">Ремонт і технічне обслуговування комп’ютерного та периферійного обладнання </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Виконавчий комітет та структурні підрозділи Переяславської міської ради </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bCs/>
                <w:sz w:val="28"/>
                <w:szCs w:val="28"/>
                <w:lang w:eastAsia="ru-RU"/>
              </w:rPr>
              <w:t>в межах коштів Переяславської територіальної громади</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hd w:val="clear" w:color="auto" w:fill="FFFFFF"/>
              <w:spacing w:after="0" w:line="240" w:lineRule="auto"/>
              <w:rPr>
                <w:rFonts w:ascii="Times New Roman" w:hAnsi="Times New Roman"/>
                <w:sz w:val="28"/>
                <w:szCs w:val="28"/>
                <w:lang w:eastAsia="en-US"/>
              </w:rPr>
            </w:pPr>
            <w:r>
              <w:rPr>
                <w:rFonts w:ascii="Times New Roman" w:hAnsi="Times New Roman"/>
                <w:color w:val="000000"/>
                <w:spacing w:val="-2"/>
                <w:sz w:val="28"/>
                <w:szCs w:val="28"/>
                <w:lang w:eastAsia="en-US"/>
              </w:rPr>
              <w:t>Придбання та модернізація</w:t>
            </w:r>
            <w:r>
              <w:rPr>
                <w:rFonts w:ascii="Times New Roman" w:hAnsi="Times New Roman"/>
                <w:sz w:val="28"/>
                <w:szCs w:val="28"/>
                <w:lang w:eastAsia="en-US"/>
              </w:rPr>
              <w:t xml:space="preserve"> </w:t>
            </w:r>
            <w:r>
              <w:rPr>
                <w:rFonts w:ascii="Times New Roman" w:hAnsi="Times New Roman"/>
                <w:color w:val="000000"/>
                <w:spacing w:val="2"/>
                <w:sz w:val="28"/>
                <w:szCs w:val="28"/>
                <w:lang w:eastAsia="en-US"/>
              </w:rPr>
              <w:t>комп’ютерної та</w:t>
            </w:r>
            <w:r>
              <w:rPr>
                <w:rFonts w:ascii="Times New Roman" w:hAnsi="Times New Roman"/>
                <w:sz w:val="28"/>
                <w:szCs w:val="28"/>
                <w:lang w:eastAsia="en-US"/>
              </w:rPr>
              <w:t xml:space="preserve"> </w:t>
            </w:r>
            <w:r>
              <w:rPr>
                <w:rFonts w:ascii="Times New Roman" w:hAnsi="Times New Roman"/>
                <w:color w:val="000000"/>
                <w:spacing w:val="-1"/>
                <w:sz w:val="28"/>
                <w:szCs w:val="28"/>
                <w:lang w:eastAsia="en-US"/>
              </w:rPr>
              <w:t>периферійної техніки</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Виконавчий комітет та управління Переяславської міської ради</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bCs/>
                <w:sz w:val="28"/>
                <w:szCs w:val="28"/>
                <w:lang w:eastAsia="ru-RU"/>
              </w:rPr>
              <w:t>в межах коштів Переяславської територіальної громади</w:t>
            </w:r>
          </w:p>
        </w:tc>
      </w:tr>
    </w:tbl>
    <w:p w:rsidR="00E2661C" w:rsidRDefault="00E2661C" w:rsidP="00E2661C">
      <w:pPr>
        <w:spacing w:after="0" w:line="240" w:lineRule="auto"/>
        <w:jc w:val="both"/>
        <w:rPr>
          <w:rFonts w:ascii="Times New Roman" w:hAnsi="Times New Roman"/>
          <w:b/>
          <w:iCs/>
          <w:sz w:val="28"/>
          <w:szCs w:val="28"/>
          <w:lang w:eastAsia="ru-RU"/>
        </w:rPr>
      </w:pP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VII. Очікувані результати у сфері інформатизації та їх вплив на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соціально-економічний розвиток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Переяславської міської</w:t>
      </w:r>
      <w:r>
        <w:rPr>
          <w:rFonts w:ascii="Times New Roman" w:hAnsi="Times New Roman"/>
          <w:b/>
          <w:bCs/>
          <w:spacing w:val="-2"/>
          <w:sz w:val="28"/>
          <w:szCs w:val="28"/>
        </w:rPr>
        <w:t xml:space="preserve"> </w:t>
      </w:r>
      <w:r>
        <w:rPr>
          <w:rFonts w:ascii="Times New Roman" w:hAnsi="Times New Roman"/>
          <w:b/>
          <w:bCs/>
          <w:sz w:val="28"/>
          <w:szCs w:val="28"/>
        </w:rPr>
        <w:t>територіальної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мети Програми очікується, що буде створено умови для задоволення інформаційних потреб громадян на основі застосування інформаційних систем, мереж, ресурсів та інформаційних технологій, а також громада матиме можливість створювати, накопичувати, користуватися, обмінюватися інформацією, тобто повною мірою реалізовувати свій потенціал та підвищувати якість</w:t>
      </w:r>
      <w:r>
        <w:rPr>
          <w:rFonts w:ascii="Times New Roman" w:hAnsi="Times New Roman"/>
          <w:spacing w:val="-3"/>
          <w:sz w:val="28"/>
          <w:szCs w:val="28"/>
          <w:lang w:eastAsia="ru-RU"/>
        </w:rPr>
        <w:t xml:space="preserve"> </w:t>
      </w:r>
      <w:r>
        <w:rPr>
          <w:rFonts w:ascii="Times New Roman" w:hAnsi="Times New Roman"/>
          <w:sz w:val="28"/>
          <w:szCs w:val="28"/>
          <w:lang w:eastAsia="ru-RU"/>
        </w:rPr>
        <w:t>життя, що сприятиме загальному суспільному, особистому розвитку жителів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цілей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рівень освіти у сфері використання інформаційних технологій службовими та посадовими</w:t>
      </w:r>
      <w:r>
        <w:rPr>
          <w:rFonts w:ascii="Times New Roman" w:hAnsi="Times New Roman"/>
          <w:spacing w:val="2"/>
          <w:sz w:val="28"/>
          <w:szCs w:val="28"/>
          <w:lang w:eastAsia="ru-RU"/>
        </w:rPr>
        <w:t xml:space="preserve"> </w:t>
      </w:r>
      <w:r>
        <w:rPr>
          <w:rFonts w:ascii="Times New Roman" w:hAnsi="Times New Roman"/>
          <w:sz w:val="28"/>
          <w:szCs w:val="28"/>
          <w:lang w:eastAsia="ru-RU"/>
        </w:rPr>
        <w:t>особами;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охоплено системами цифрового документообігу відділи виконавчого комітету Переяславської міської ради з використанням електронного цифрового підпису та інших систем ідентифікації, а також підвищено якість надання адміністративних</w:t>
      </w:r>
      <w:r>
        <w:rPr>
          <w:rFonts w:ascii="Times New Roman" w:hAnsi="Times New Roman"/>
          <w:spacing w:val="-1"/>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створено зону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доступу до публічної інформації через мережу Інтернет у сільській</w:t>
      </w:r>
      <w:r>
        <w:rPr>
          <w:rFonts w:ascii="Times New Roman" w:hAnsi="Times New Roman"/>
          <w:spacing w:val="-14"/>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запроваджено безперебійне функціонування існуючих засобів інформатизації, забезпечено необхідними ліцензійними програмами та сучасною комп’ютерною технікою відділи виконавчого комітету Переяславської міської ради та підпорядкованих установ міської ради;</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виконання завдань і заходів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інформаційну грамотність посадових осіб та службовців виконавчого комітету Переяславської міської</w:t>
      </w:r>
      <w:r>
        <w:rPr>
          <w:rFonts w:ascii="Times New Roman" w:hAnsi="Times New Roman"/>
          <w:spacing w:val="-8"/>
          <w:sz w:val="28"/>
          <w:szCs w:val="28"/>
          <w:lang w:eastAsia="ru-RU"/>
        </w:rPr>
        <w:t xml:space="preserve"> </w:t>
      </w:r>
      <w:r>
        <w:rPr>
          <w:rFonts w:ascii="Times New Roman" w:hAnsi="Times New Roman"/>
          <w:sz w:val="28"/>
          <w:szCs w:val="28"/>
          <w:lang w:eastAsia="ru-RU"/>
        </w:rPr>
        <w:t>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вивчено кращий досвід щодо впровадження новітніх інформаційних технологій, електронного урядування</w:t>
      </w:r>
      <w:r>
        <w:rPr>
          <w:rFonts w:ascii="Times New Roman" w:hAnsi="Times New Roman"/>
          <w:spacing w:val="1"/>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покращено ефективність роботи відділів виконавчого комітету Переяславської міської ради шляхом впровадження системи електронного документообігу, </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можливість отримання населенням вільного доступ до мережі Інтернет у громадських місця</w:t>
      </w:r>
      <w:r>
        <w:rPr>
          <w:rFonts w:ascii="Times New Roman" w:hAnsi="Times New Roman"/>
          <w:spacing w:val="-5"/>
          <w:sz w:val="28"/>
          <w:szCs w:val="28"/>
          <w:lang w:eastAsia="ru-RU"/>
        </w:rPr>
        <w:t xml:space="preserve">х </w:t>
      </w:r>
      <w:r>
        <w:rPr>
          <w:rFonts w:ascii="Times New Roman" w:hAnsi="Times New Roman"/>
          <w:sz w:val="28"/>
          <w:szCs w:val="28"/>
          <w:lang w:eastAsia="ru-RU"/>
        </w:rPr>
        <w:t xml:space="preserve">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доступ до публічної інформації у сільській</w:t>
      </w:r>
      <w:r>
        <w:rPr>
          <w:rFonts w:ascii="Times New Roman" w:hAnsi="Times New Roman"/>
          <w:spacing w:val="-7"/>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покращено рівень захисту</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надійність функціонування засобів</w:t>
      </w:r>
      <w:r>
        <w:rPr>
          <w:rFonts w:ascii="Times New Roman" w:hAnsi="Times New Roman"/>
          <w:spacing w:val="-4"/>
          <w:sz w:val="28"/>
          <w:szCs w:val="28"/>
          <w:lang w:eastAsia="ru-RU"/>
        </w:rPr>
        <w:t xml:space="preserve"> </w:t>
      </w:r>
      <w:r>
        <w:rPr>
          <w:rFonts w:ascii="Times New Roman" w:hAnsi="Times New Roman"/>
          <w:sz w:val="28"/>
          <w:szCs w:val="28"/>
          <w:lang w:eastAsia="ru-RU"/>
        </w:rPr>
        <w:t>інформатизації;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proofErr w:type="spellStart"/>
      <w:r>
        <w:rPr>
          <w:rFonts w:ascii="Times New Roman" w:hAnsi="Times New Roman"/>
          <w:sz w:val="28"/>
          <w:szCs w:val="28"/>
          <w:lang w:eastAsia="ru-RU"/>
        </w:rPr>
        <w:t>оснащено</w:t>
      </w:r>
      <w:proofErr w:type="spellEnd"/>
      <w:r>
        <w:rPr>
          <w:rFonts w:ascii="Times New Roman" w:hAnsi="Times New Roman"/>
          <w:sz w:val="28"/>
          <w:szCs w:val="28"/>
          <w:lang w:eastAsia="ru-RU"/>
        </w:rPr>
        <w:t xml:space="preserve"> новою сучасною комп’ютерною технікою відділи виконавчого  комітету та управління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забезпечення обладнанням та необхідними ліцензійними програмами відділи виконавчого комітету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створено можливість користування ліцензійним програмним забезпеченням і отримання кваліфікованої підтримки оновлень.</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Застосування передових інноваційних технологій у рамках виконання заходів Програми дозволить забезпечити подальший розвиток інформаційного суспільства, інтегрувати громаду у інформаційний простір, брати участь у процесах обласного, державного співробітництва та прискорити сталий економічний розвиток громади.</w:t>
      </w:r>
    </w:p>
    <w:p w:rsidR="00E2661C" w:rsidRDefault="00E2661C" w:rsidP="00E2661C">
      <w:pPr>
        <w:widowControl w:val="0"/>
        <w:numPr>
          <w:ilvl w:val="0"/>
          <w:numId w:val="28"/>
        </w:numPr>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Якісні показники виконання Програми</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Здійснення організаційного та методичного забезпечення</w:t>
      </w:r>
      <w:r>
        <w:rPr>
          <w:rFonts w:ascii="Times New Roman" w:hAnsi="Times New Roman"/>
          <w:spacing w:val="-5"/>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ефективності використання коштів бюджету Переяславської громади на заходи з упровадження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2"/>
        </w:numPr>
        <w:tabs>
          <w:tab w:val="left" w:pos="947"/>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інформаційної обізнаності посадових осіб та службовців виконавчого комітету Переяславської міської ради;</w:t>
      </w:r>
    </w:p>
    <w:p w:rsidR="00E2661C" w:rsidRDefault="00E2661C" w:rsidP="00E2661C">
      <w:pPr>
        <w:widowControl w:val="0"/>
        <w:numPr>
          <w:ilvl w:val="0"/>
          <w:numId w:val="22"/>
        </w:numPr>
        <w:tabs>
          <w:tab w:val="left" w:pos="993"/>
          <w:tab w:val="left" w:pos="1062"/>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вивчення кращого досвіду з метою використання новітніх інформаційних технологій, тощо.</w:t>
      </w:r>
    </w:p>
    <w:p w:rsidR="00E2661C" w:rsidRDefault="00E2661C" w:rsidP="00E2661C">
      <w:pPr>
        <w:widowControl w:val="0"/>
        <w:numPr>
          <w:ilvl w:val="0"/>
          <w:numId w:val="29"/>
        </w:numPr>
        <w:tabs>
          <w:tab w:val="left" w:pos="993"/>
          <w:tab w:val="left" w:pos="112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Запровадження технологій формування системи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2"/>
        </w:numPr>
        <w:tabs>
          <w:tab w:val="left" w:pos="993"/>
          <w:tab w:val="left" w:pos="10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ефективного впровадження Закону України «Про електронні документи та електронний документообіг» у відділах виконавчого комітету Переяславської міської ради.</w:t>
      </w:r>
    </w:p>
    <w:p w:rsidR="00E2661C" w:rsidRDefault="00E2661C" w:rsidP="00E2661C">
      <w:pPr>
        <w:widowControl w:val="0"/>
        <w:numPr>
          <w:ilvl w:val="0"/>
          <w:numId w:val="29"/>
        </w:numPr>
        <w:tabs>
          <w:tab w:val="left" w:pos="993"/>
          <w:tab w:val="left" w:pos="119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Розвиток телекомунікаційного середовища громади та організація захисту інформації:</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рівних можливостей отримання населенням доступу до інформації, визначеної Законом України «Про доступ до публічної інформації» та інформації, яка становить суспільний інтерес, а також рівних можливостей користування сучасними електронними сервісами та</w:t>
      </w:r>
      <w:r>
        <w:rPr>
          <w:rFonts w:ascii="Times New Roman" w:hAnsi="Times New Roman"/>
          <w:spacing w:val="-1"/>
          <w:sz w:val="28"/>
          <w:szCs w:val="28"/>
          <w:lang w:eastAsia="ru-RU"/>
        </w:rPr>
        <w:t xml:space="preserve"> отримання </w:t>
      </w:r>
      <w:r>
        <w:rPr>
          <w:rFonts w:ascii="Times New Roman" w:hAnsi="Times New Roman"/>
          <w:sz w:val="28"/>
          <w:szCs w:val="28"/>
          <w:lang w:eastAsia="ru-RU"/>
        </w:rPr>
        <w:t>якісних послуг;</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упровадження якісної бездротової мережі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з метою створення умов для вільного доступу до мережі Інтернет жителями у громадських місцях;</w:t>
      </w:r>
    </w:p>
    <w:p w:rsidR="00E2661C" w:rsidRDefault="00E2661C" w:rsidP="00E2661C">
      <w:pPr>
        <w:widowControl w:val="0"/>
        <w:numPr>
          <w:ilvl w:val="0"/>
          <w:numId w:val="22"/>
        </w:numPr>
        <w:tabs>
          <w:tab w:val="left" w:pos="95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w:t>
      </w:r>
      <w:r>
        <w:rPr>
          <w:rFonts w:ascii="Times New Roman" w:hAnsi="Times New Roman"/>
          <w:spacing w:val="-6"/>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Підтримка працездатності та забезпечення функціонування існуючих</w:t>
      </w:r>
      <w:r>
        <w:rPr>
          <w:rFonts w:ascii="Times New Roman" w:hAnsi="Times New Roman"/>
          <w:spacing w:val="-5"/>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безперебійного функціонування інформаційних</w:t>
      </w:r>
      <w:r>
        <w:rPr>
          <w:rFonts w:ascii="Times New Roman" w:hAnsi="Times New Roman"/>
          <w:spacing w:val="-3"/>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оснащення якісною сучасною комп’ютерною технікою відділів виконавчого комітету Переяславської міської ради;</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надійне функціонування ліцензованого програмного</w:t>
      </w:r>
      <w:r>
        <w:rPr>
          <w:rFonts w:ascii="Times New Roman" w:hAnsi="Times New Roman"/>
          <w:spacing w:val="-3"/>
          <w:sz w:val="28"/>
          <w:szCs w:val="28"/>
          <w:lang w:eastAsia="ru-RU"/>
        </w:rPr>
        <w:t xml:space="preserve"> </w:t>
      </w:r>
      <w:r>
        <w:rPr>
          <w:rFonts w:ascii="Times New Roman" w:hAnsi="Times New Roman"/>
          <w:sz w:val="28"/>
          <w:szCs w:val="28"/>
          <w:lang w:eastAsia="ru-RU"/>
        </w:rPr>
        <w:t>забезпечення.</w:t>
      </w:r>
    </w:p>
    <w:p w:rsidR="00E2661C" w:rsidRDefault="00E2661C" w:rsidP="00E2661C">
      <w:pPr>
        <w:spacing w:after="0" w:line="240" w:lineRule="auto"/>
        <w:rPr>
          <w:rFonts w:ascii="Times New Roman" w:hAnsi="Times New Roman"/>
          <w:sz w:val="28"/>
          <w:szCs w:val="28"/>
          <w:lang w:eastAsia="ru-RU"/>
        </w:rPr>
      </w:pPr>
    </w:p>
    <w:p w:rsidR="00E2661C" w:rsidRDefault="00E2661C" w:rsidP="00E2661C">
      <w:pPr>
        <w:spacing w:after="0" w:line="240" w:lineRule="auto"/>
        <w:rPr>
          <w:rFonts w:ascii="Times New Roman" w:hAnsi="Times New Roman"/>
          <w:b/>
          <w:sz w:val="28"/>
          <w:szCs w:val="28"/>
          <w:lang w:eastAsia="ru-RU"/>
        </w:rPr>
      </w:pP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56" w:lineRule="auto"/>
        <w:rPr>
          <w:rFonts w:ascii="Times New Roman" w:hAnsi="Times New Roman"/>
          <w:sz w:val="24"/>
          <w:szCs w:val="24"/>
          <w:lang w:eastAsia="ru-RU"/>
        </w:rPr>
        <w:sectPr w:rsidR="00E2661C" w:rsidSect="00D665B0">
          <w:pgSz w:w="11906" w:h="16838"/>
          <w:pgMar w:top="709" w:right="850" w:bottom="284" w:left="1417" w:header="708" w:footer="708" w:gutter="0"/>
          <w:cols w:space="720"/>
        </w:sectPr>
      </w:pP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Додаток 1</w:t>
      </w: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both"/>
        <w:rPr>
          <w:rFonts w:ascii="Times New Roman" w:hAnsi="Times New Roman"/>
          <w:sz w:val="24"/>
          <w:szCs w:val="24"/>
          <w:lang w:eastAsia="ru-RU"/>
        </w:rPr>
      </w:pPr>
    </w:p>
    <w:p w:rsidR="00E2661C" w:rsidRDefault="00E2661C" w:rsidP="00E2661C">
      <w:pPr>
        <w:numPr>
          <w:ilvl w:val="1"/>
          <w:numId w:val="30"/>
        </w:numPr>
        <w:tabs>
          <w:tab w:val="left" w:pos="576"/>
        </w:tabs>
        <w:suppressAutoHyphens/>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Ресурсне забезпечення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numPr>
          <w:ilvl w:val="0"/>
          <w:numId w:val="30"/>
        </w:numPr>
        <w:spacing w:after="0" w:line="240" w:lineRule="auto"/>
        <w:contextualSpacing/>
        <w:jc w:val="center"/>
        <w:rPr>
          <w:b/>
          <w:sz w:val="24"/>
          <w:szCs w:val="24"/>
          <w:lang w:eastAsia="ru-RU"/>
        </w:rPr>
      </w:pPr>
      <w:r>
        <w:rPr>
          <w:sz w:val="24"/>
          <w:szCs w:val="24"/>
          <w:lang w:eastAsia="ru-RU"/>
        </w:rPr>
        <w:t xml:space="preserve">    (назва міської Програми)</w:t>
      </w:r>
    </w:p>
    <w:tbl>
      <w:tblPr>
        <w:tblW w:w="14460" w:type="dxa"/>
        <w:tblInd w:w="675" w:type="dxa"/>
        <w:tblLayout w:type="fixed"/>
        <w:tblLook w:val="04A0" w:firstRow="1" w:lastRow="0" w:firstColumn="1" w:lastColumn="0" w:noHBand="0" w:noVBand="1"/>
      </w:tblPr>
      <w:tblGrid>
        <w:gridCol w:w="4112"/>
        <w:gridCol w:w="2580"/>
        <w:gridCol w:w="2665"/>
        <w:gridCol w:w="5103"/>
      </w:tblGrid>
      <w:tr w:rsidR="00E2661C" w:rsidTr="00D665B0">
        <w:trPr>
          <w:trHeight w:val="457"/>
        </w:trPr>
        <w:tc>
          <w:tcPr>
            <w:tcW w:w="4111" w:type="dxa"/>
            <w:vMerge w:val="restart"/>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Джерела фінансування,</w:t>
            </w:r>
          </w:p>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які пропонується залучити на виконання Програми</w:t>
            </w:r>
          </w:p>
        </w:tc>
        <w:tc>
          <w:tcPr>
            <w:tcW w:w="5245" w:type="dxa"/>
            <w:gridSpan w:val="2"/>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Етапи виконання Програми</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 xml:space="preserve">Усього витрат на виконання Програми </w:t>
            </w:r>
          </w:p>
        </w:tc>
      </w:tr>
      <w:tr w:rsidR="00E2661C" w:rsidTr="00D665B0">
        <w:trPr>
          <w:trHeight w:val="143"/>
        </w:trPr>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5245" w:type="dxa"/>
            <w:gridSpan w:val="2"/>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r>
      <w:tr w:rsidR="00E2661C" w:rsidTr="00D665B0">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2026 рік</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2027 рік</w:t>
            </w: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182"/>
        </w:trPr>
        <w:tc>
          <w:tcPr>
            <w:tcW w:w="4111" w:type="dxa"/>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Усього, в </w:t>
            </w:r>
            <w:proofErr w:type="spellStart"/>
            <w:r>
              <w:rPr>
                <w:rFonts w:ascii="Times New Roman" w:hAnsi="Times New Roman"/>
                <w:b/>
                <w:sz w:val="24"/>
                <w:szCs w:val="24"/>
                <w:lang w:eastAsia="ru-RU"/>
              </w:rPr>
              <w:t>т.ч</w:t>
            </w:r>
            <w:proofErr w:type="spellEnd"/>
            <w:r>
              <w:rPr>
                <w:rFonts w:ascii="Times New Roman" w:hAnsi="Times New Roman"/>
                <w:b/>
                <w:sz w:val="24"/>
                <w:szCs w:val="24"/>
                <w:lang w:eastAsia="ru-RU"/>
              </w:rPr>
              <w:t>.:</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327"/>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державний бюджет </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rPr>
          <w:trHeight w:val="290"/>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rPr>
                <w:rFonts w:ascii="Times New Roman" w:hAnsi="Times New Roman"/>
                <w:sz w:val="24"/>
                <w:szCs w:val="24"/>
                <w:lang w:eastAsia="ru-RU"/>
              </w:rPr>
            </w:pPr>
            <w:r>
              <w:rPr>
                <w:rFonts w:ascii="Times New Roman" w:hAnsi="Times New Roman"/>
                <w:sz w:val="24"/>
                <w:szCs w:val="24"/>
                <w:lang w:eastAsia="ru-RU"/>
              </w:rPr>
              <w:t>обласний бюджет</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40" w:lineRule="auto"/>
              <w:rPr>
                <w:rFonts w:ascii="Times New Roman" w:hAnsi="Times New Roman"/>
                <w:sz w:val="24"/>
                <w:szCs w:val="24"/>
                <w:lang w:eastAsia="ru-RU"/>
              </w:rPr>
            </w:pPr>
            <w:r>
              <w:rPr>
                <w:rFonts w:ascii="Times New Roman" w:hAnsi="Times New Roman"/>
                <w:sz w:val="24"/>
                <w:szCs w:val="24"/>
                <w:lang w:eastAsia="ru-RU"/>
              </w:rPr>
              <w:t>бюджет Переяславської міської територіальної громади</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1913</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2925</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4838</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 головними розпорядниками бюджетних коштів</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інші джерела</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bl>
    <w:p w:rsidR="00E2661C" w:rsidRDefault="00E2661C" w:rsidP="00E2661C">
      <w:pPr>
        <w:spacing w:after="0" w:line="240" w:lineRule="auto"/>
        <w:jc w:val="both"/>
        <w:rPr>
          <w:rFonts w:ascii="Times New Roman" w:hAnsi="Times New Roman"/>
          <w:sz w:val="24"/>
          <w:szCs w:val="24"/>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tabs>
          <w:tab w:val="left" w:pos="1305"/>
        </w:tabs>
        <w:spacing w:after="0" w:line="240" w:lineRule="auto"/>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Додаток 2</w:t>
      </w: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Напрями діяльності та заходи </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spacing w:after="0" w:line="240" w:lineRule="auto"/>
        <w:jc w:val="center"/>
        <w:rPr>
          <w:rFonts w:ascii="Times New Roman" w:hAnsi="Times New Roman"/>
          <w:sz w:val="24"/>
          <w:szCs w:val="24"/>
          <w:lang w:eastAsia="ru-RU"/>
        </w:rPr>
      </w:pPr>
    </w:p>
    <w:p w:rsidR="00E2661C" w:rsidRDefault="00E2661C" w:rsidP="00E2661C">
      <w:pPr>
        <w:spacing w:after="0" w:line="240" w:lineRule="auto"/>
        <w:jc w:val="both"/>
        <w:rPr>
          <w:rFonts w:ascii="Times New Roman" w:hAnsi="Times New Roman"/>
          <w:b/>
          <w:color w:val="000000"/>
          <w:sz w:val="24"/>
          <w:szCs w:val="24"/>
          <w:lang w:eastAsia="ru-RU"/>
        </w:rPr>
      </w:pPr>
    </w:p>
    <w:tbl>
      <w:tblPr>
        <w:tblpPr w:leftFromText="180" w:rightFromText="180" w:bottomFromText="160" w:vertAnchor="text" w:tblpX="62" w:tblpY="155"/>
        <w:tblW w:w="15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9"/>
        <w:gridCol w:w="1984"/>
        <w:gridCol w:w="33"/>
        <w:gridCol w:w="1657"/>
        <w:gridCol w:w="11"/>
        <w:gridCol w:w="33"/>
        <w:gridCol w:w="1325"/>
        <w:gridCol w:w="2125"/>
        <w:gridCol w:w="992"/>
        <w:gridCol w:w="1198"/>
        <w:gridCol w:w="1266"/>
        <w:gridCol w:w="2552"/>
      </w:tblGrid>
      <w:tr w:rsidR="00E2661C" w:rsidTr="00D665B0">
        <w:trPr>
          <w:trHeight w:val="281"/>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завдання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проекту, робіт з інформатизації</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Відповідальні за виконання</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Строки виконання</w:t>
            </w:r>
          </w:p>
        </w:tc>
        <w:tc>
          <w:tcPr>
            <w:tcW w:w="21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Джерела фінансування</w:t>
            </w:r>
          </w:p>
        </w:tc>
        <w:tc>
          <w:tcPr>
            <w:tcW w:w="3456" w:type="dxa"/>
            <w:gridSpan w:val="3"/>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Обсяги фінансування, тис. грн</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Очікувані результати (результативні показники)</w:t>
            </w: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proofErr w:type="spellStart"/>
            <w:r>
              <w:rPr>
                <w:rFonts w:ascii="Times New Roman" w:hAnsi="Times New Roman"/>
                <w:sz w:val="24"/>
                <w:szCs w:val="24"/>
                <w:lang w:val="ru-RU" w:eastAsia="ru-RU"/>
              </w:rPr>
              <w:t>Пріоритетний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напрям</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цифрова трансформація органу місцевого самоврядування</w:t>
            </w:r>
          </w:p>
        </w:tc>
      </w:tr>
      <w:tr w:rsidR="00E2661C" w:rsidTr="00D665B0">
        <w:trPr>
          <w:trHeight w:val="27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both"/>
              <w:rPr>
                <w:rFonts w:ascii="Times New Roman" w:eastAsia="Calibri" w:hAnsi="Times New Roman"/>
                <w:sz w:val="24"/>
                <w:szCs w:val="24"/>
                <w:lang w:eastAsia="en-US"/>
              </w:rPr>
            </w:pPr>
            <w:r>
              <w:rPr>
                <w:rFonts w:ascii="Times New Roman" w:hAnsi="Times New Roman"/>
                <w:sz w:val="24"/>
                <w:szCs w:val="24"/>
                <w:lang w:val="ru-RU" w:eastAsia="ru-RU"/>
              </w:rPr>
              <w:t xml:space="preserve">1. </w:t>
            </w:r>
            <w:proofErr w:type="spellStart"/>
            <w:r>
              <w:rPr>
                <w:rFonts w:ascii="Times New Roman" w:hAnsi="Times New Roman"/>
                <w:sz w:val="24"/>
                <w:szCs w:val="24"/>
                <w:lang w:val="ru-RU" w:eastAsia="ru-RU"/>
              </w:rPr>
              <w:t>Підтримка</w:t>
            </w:r>
            <w:proofErr w:type="spellEnd"/>
            <w:r>
              <w:rPr>
                <w:rFonts w:ascii="Times New Roman" w:hAnsi="Times New Roman"/>
                <w:sz w:val="24"/>
                <w:szCs w:val="24"/>
                <w:lang w:val="ru-RU" w:eastAsia="ru-RU"/>
              </w:rPr>
              <w:t xml:space="preserve"> </w:t>
            </w:r>
            <w:proofErr w:type="spellStart"/>
            <w:proofErr w:type="gramStart"/>
            <w:r>
              <w:rPr>
                <w:rFonts w:ascii="Times New Roman" w:hAnsi="Times New Roman"/>
                <w:sz w:val="24"/>
                <w:szCs w:val="24"/>
                <w:lang w:val="ru-RU" w:eastAsia="ru-RU"/>
              </w:rPr>
              <w:t>працездатності</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та</w:t>
            </w:r>
            <w:proofErr w:type="gramEnd"/>
            <w:r>
              <w:rPr>
                <w:rFonts w:ascii="Times New Roman" w:eastAsia="Calibri" w:hAnsi="Times New Roman"/>
                <w:sz w:val="24"/>
                <w:szCs w:val="24"/>
                <w:lang w:eastAsia="en-US"/>
              </w:rPr>
              <w:t xml:space="preserve"> забезпечення функціонування</w:t>
            </w:r>
          </w:p>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існуючих систем</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val="ru-RU" w:eastAsia="ru-RU"/>
              </w:rPr>
              <w:t xml:space="preserve">Ремонт і </w:t>
            </w:r>
            <w:proofErr w:type="spellStart"/>
            <w:r>
              <w:rPr>
                <w:rFonts w:ascii="Times New Roman" w:hAnsi="Times New Roman"/>
                <w:sz w:val="24"/>
                <w:szCs w:val="24"/>
                <w:lang w:val="ru-RU" w:eastAsia="ru-RU"/>
              </w:rPr>
              <w:t>технічне</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обслуговування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обладнанн</w:t>
            </w:r>
            <w:proofErr w:type="spellEnd"/>
            <w:r>
              <w:rPr>
                <w:rFonts w:ascii="Times New Roman" w:hAnsi="Times New Roman"/>
                <w:sz w:val="24"/>
                <w:szCs w:val="24"/>
                <w:lang w:eastAsia="ru-RU"/>
              </w:rPr>
              <w:t>я</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Стабільна</w:t>
            </w:r>
            <w:proofErr w:type="spellEnd"/>
            <w:r>
              <w:rPr>
                <w:rFonts w:ascii="Times New Roman" w:hAnsi="Times New Roman"/>
                <w:sz w:val="24"/>
                <w:szCs w:val="24"/>
                <w:lang w:val="ru-RU" w:eastAsia="ru-RU"/>
              </w:rPr>
              <w:t xml:space="preserve"> робота </w:t>
            </w:r>
            <w:proofErr w:type="spellStart"/>
            <w:r>
              <w:rPr>
                <w:rFonts w:ascii="Times New Roman" w:hAnsi="Times New Roman"/>
                <w:sz w:val="24"/>
                <w:szCs w:val="24"/>
                <w:lang w:val="ru-RU" w:eastAsia="ru-RU"/>
              </w:rPr>
              <w:t>техніки</w:t>
            </w:r>
            <w:proofErr w:type="spellEnd"/>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widowControl w:val="0"/>
              <w:spacing w:after="0"/>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Відділ освіти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7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2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180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9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180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5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7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628"/>
              </w:tabs>
              <w:spacing w:after="0" w:line="240" w:lineRule="auto"/>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4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1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9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 xml:space="preserve">Центр соціальних </w:t>
            </w:r>
            <w:r>
              <w:rPr>
                <w:rFonts w:ascii="Times New Roman" w:hAnsi="Times New Roman"/>
                <w:color w:val="000000"/>
                <w:lang w:eastAsia="ru-RU"/>
              </w:rPr>
              <w:lastRenderedPageBreak/>
              <w:t>служб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3"/>
        </w:trPr>
        <w:tc>
          <w:tcPr>
            <w:tcW w:w="1839" w:type="dxa"/>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val="ru-RU" w:eastAsia="ru-RU"/>
              </w:rPr>
              <w:t xml:space="preserve">2. </w:t>
            </w:r>
            <w:proofErr w:type="spellStart"/>
            <w:r>
              <w:rPr>
                <w:rFonts w:ascii="Times New Roman" w:hAnsi="Times New Roman"/>
                <w:sz w:val="24"/>
                <w:szCs w:val="24"/>
                <w:lang w:val="ru-RU" w:eastAsia="ru-RU"/>
              </w:rPr>
              <w:t>Ліцензування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p>
        </w:tc>
        <w:tc>
          <w:tcPr>
            <w:tcW w:w="2017" w:type="dxa"/>
            <w:gridSpan w:val="2"/>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Забезпечення необхідними ліцензійними програмами відділів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Виконавчий комітет Переяславської міської ради </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Легалізація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захист</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даних</w:t>
            </w:r>
            <w:proofErr w:type="spellEnd"/>
          </w:p>
        </w:tc>
      </w:tr>
      <w:tr w:rsidR="00E2661C" w:rsidTr="00D665B0">
        <w:trPr>
          <w:trHeight w:val="47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4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8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4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9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w:t>
            </w:r>
            <w:r>
              <w:rPr>
                <w:rFonts w:ascii="Times New Roman" w:hAnsi="Times New Roman"/>
                <w:color w:val="000000"/>
                <w:sz w:val="24"/>
                <w:szCs w:val="24"/>
                <w:lang w:val="ru-RU" w:eastAsia="ru-RU"/>
              </w:rPr>
              <w:lastRenderedPageBreak/>
              <w:t>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3. Придбання комп’ютерного обладнання та приладдя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Забезпечення новими комп’ютерами  та периферійними пристроями всіх структурних підрозділів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Оновлення матеріально-технічної бази</w:t>
            </w:r>
          </w:p>
        </w:tc>
      </w:tr>
      <w:tr w:rsidR="00E2661C" w:rsidTr="00D665B0">
        <w:trPr>
          <w:trHeight w:val="3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93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268</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118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268</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118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99"/>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1"/>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113</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113</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5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 напрямом</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4"/>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Пріоритетний напрям: </w:t>
            </w:r>
            <w:r>
              <w:rPr>
                <w:rFonts w:ascii="Times New Roman" w:eastAsia="Calibri" w:hAnsi="Times New Roman"/>
                <w:sz w:val="24"/>
                <w:szCs w:val="24"/>
                <w:lang w:eastAsia="en-US"/>
              </w:rPr>
              <w:t>П</w:t>
            </w:r>
            <w:proofErr w:type="spellStart"/>
            <w:r>
              <w:rPr>
                <w:rFonts w:ascii="Times New Roman" w:eastAsia="Calibri" w:hAnsi="Times New Roman"/>
                <w:sz w:val="24"/>
                <w:szCs w:val="24"/>
                <w:lang w:val="ru-RU" w:eastAsia="en-US"/>
              </w:rPr>
              <w:t>ідвищення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рівня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цифрової</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грамотності</w:t>
            </w:r>
            <w:proofErr w:type="spellEnd"/>
          </w:p>
        </w:tc>
      </w:tr>
      <w:tr w:rsidR="00E2661C" w:rsidTr="00D665B0">
        <w:trPr>
          <w:trHeight w:val="212"/>
        </w:trPr>
        <w:tc>
          <w:tcPr>
            <w:tcW w:w="1839" w:type="dxa"/>
            <w:vMerge w:val="restart"/>
            <w:tcBorders>
              <w:top w:val="single" w:sz="4" w:space="0" w:color="000000"/>
              <w:left w:val="single" w:sz="4" w:space="0" w:color="000000"/>
              <w:bottom w:val="single" w:sz="4" w:space="0" w:color="000000"/>
              <w:right w:val="single" w:sz="4" w:space="0" w:color="auto"/>
            </w:tcBorders>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Організаційне та методичне забезпечення Програми</w:t>
            </w: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1)Проведення щорічної інвентаризації інформаційних та програмно-технічних ресурсів</w:t>
            </w:r>
          </w:p>
        </w:tc>
        <w:tc>
          <w:tcPr>
            <w:tcW w:w="1701" w:type="dxa"/>
            <w:gridSpan w:val="3"/>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58" w:type="dxa"/>
            <w:gridSpan w:val="2"/>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Створення та актуалізація реєстру інформацій-них ресурсів</w:t>
            </w:r>
          </w:p>
        </w:tc>
      </w:tr>
      <w:tr w:rsidR="00E2661C" w:rsidTr="00D665B0">
        <w:trPr>
          <w:trHeight w:val="325"/>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0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val="restart"/>
            <w:tcBorders>
              <w:top w:val="single" w:sz="4" w:space="0" w:color="000000"/>
              <w:left w:val="single" w:sz="4" w:space="0" w:color="000000"/>
              <w:bottom w:val="single" w:sz="4" w:space="0" w:color="000000"/>
              <w:right w:val="single" w:sz="4" w:space="0" w:color="auto"/>
            </w:tcBorders>
            <w:vAlign w:val="center"/>
          </w:tcPr>
          <w:p w:rsidR="00E2661C" w:rsidRDefault="00E2661C" w:rsidP="00D665B0">
            <w:pPr>
              <w:widowControl w:val="0"/>
              <w:spacing w:after="0"/>
              <w:rPr>
                <w:rFonts w:ascii="Times New Roman" w:hAnsi="Times New Roman"/>
                <w:color w:val="000000"/>
                <w:sz w:val="24"/>
                <w:szCs w:val="24"/>
                <w:lang w:eastAsia="ru-RU"/>
              </w:rPr>
            </w:pP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eastAsia="ru-RU"/>
              </w:rPr>
              <w:t>2) 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4"/>
                <w:szCs w:val="24"/>
                <w:lang w:eastAsia="ru-RU"/>
              </w:rPr>
              <w:t xml:space="preserve"> </w:t>
            </w:r>
            <w:r>
              <w:rPr>
                <w:rFonts w:ascii="Times New Roman" w:hAnsi="Times New Roman"/>
                <w:sz w:val="24"/>
                <w:szCs w:val="24"/>
                <w:lang w:eastAsia="ru-RU"/>
              </w:rPr>
              <w:t>технологій</w:t>
            </w:r>
          </w:p>
        </w:tc>
        <w:tc>
          <w:tcPr>
            <w:tcW w:w="1690" w:type="dxa"/>
            <w:gridSpan w:val="2"/>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69" w:type="dxa"/>
            <w:gridSpan w:val="3"/>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Підвищення рівня цифрової грамотності працівників міської ради та виконавчого комітету</w:t>
            </w:r>
          </w:p>
        </w:tc>
      </w:tr>
      <w:tr w:rsidR="00E2661C" w:rsidTr="00D665B0">
        <w:trPr>
          <w:trHeight w:val="3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8"/>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7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w:t>
            </w:r>
            <w:r>
              <w:rPr>
                <w:rFonts w:ascii="Times New Roman" w:hAnsi="Times New Roman"/>
                <w:sz w:val="24"/>
                <w:szCs w:val="24"/>
                <w:lang w:eastAsia="ru-RU"/>
              </w:rPr>
              <w:t xml:space="preserve"> </w:t>
            </w:r>
            <w:r>
              <w:rPr>
                <w:rFonts w:ascii="Times New Roman" w:hAnsi="Times New Roman"/>
                <w:color w:val="000000"/>
                <w:sz w:val="24"/>
                <w:szCs w:val="24"/>
                <w:lang w:eastAsia="ru-RU"/>
              </w:rPr>
              <w:t>програмою:</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bl>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160" w:line="256" w:lineRule="auto"/>
        <w:rPr>
          <w:rFonts w:ascii="Times New Roman" w:hAnsi="Times New Roman"/>
          <w:sz w:val="24"/>
          <w:szCs w:val="24"/>
          <w:lang w:val="ru-RU" w:eastAsia="ru-RU"/>
        </w:rPr>
      </w:pPr>
      <w:r>
        <w:rPr>
          <w:rFonts w:ascii="Times New Roman" w:hAnsi="Times New Roman"/>
          <w:sz w:val="24"/>
          <w:szCs w:val="24"/>
          <w:lang w:val="ru-RU" w:eastAsia="ru-RU"/>
        </w:rPr>
        <w:br w:type="page"/>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lastRenderedPageBreak/>
        <w:t>Додаток 3</w:t>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t>до Програми</w:t>
      </w:r>
    </w:p>
    <w:p w:rsidR="00E2661C" w:rsidRDefault="00E2661C" w:rsidP="00E2661C">
      <w:pPr>
        <w:spacing w:after="0" w:line="240" w:lineRule="auto"/>
        <w:rPr>
          <w:rFonts w:ascii="Times New Roman" w:hAnsi="Times New Roman"/>
          <w:color w:val="000000"/>
          <w:sz w:val="24"/>
          <w:szCs w:val="24"/>
          <w:lang w:val="ru-RU" w:eastAsia="ru-RU"/>
        </w:rPr>
      </w:pPr>
    </w:p>
    <w:p w:rsidR="00E2661C" w:rsidRDefault="00E2661C" w:rsidP="00E2661C">
      <w:pPr>
        <w:spacing w:after="120" w:line="240" w:lineRule="auto"/>
        <w:jc w:val="center"/>
        <w:rPr>
          <w:rFonts w:ascii="Times New Roman" w:hAnsi="Times New Roman"/>
          <w:b/>
          <w:bCs/>
          <w:color w:val="000000"/>
          <w:sz w:val="24"/>
          <w:szCs w:val="24"/>
          <w:lang w:val="ru-RU" w:eastAsia="ru-RU"/>
        </w:rPr>
      </w:pPr>
      <w:proofErr w:type="spellStart"/>
      <w:r>
        <w:rPr>
          <w:rFonts w:ascii="Times New Roman" w:hAnsi="Times New Roman"/>
          <w:b/>
          <w:bCs/>
          <w:color w:val="000000"/>
          <w:sz w:val="24"/>
          <w:szCs w:val="24"/>
          <w:lang w:val="ru-RU" w:eastAsia="ru-RU"/>
        </w:rPr>
        <w:t>Перелік</w:t>
      </w:r>
      <w:proofErr w:type="spellEnd"/>
      <w:r>
        <w:rPr>
          <w:rFonts w:ascii="Times New Roman" w:hAnsi="Times New Roman"/>
          <w:b/>
          <w:bCs/>
          <w:color w:val="000000"/>
          <w:sz w:val="24"/>
          <w:szCs w:val="24"/>
          <w:lang w:val="ru-RU" w:eastAsia="ru-RU"/>
        </w:rPr>
        <w:t> </w:t>
      </w:r>
      <w:proofErr w:type="spellStart"/>
      <w:r>
        <w:rPr>
          <w:rFonts w:ascii="Times New Roman" w:hAnsi="Times New Roman"/>
          <w:b/>
          <w:bCs/>
          <w:color w:val="000000"/>
          <w:sz w:val="24"/>
          <w:szCs w:val="24"/>
          <w:lang w:val="ru-RU" w:eastAsia="ru-RU"/>
        </w:rPr>
        <w:t>індикаторів</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виконання</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програми</w:t>
      </w:r>
      <w:proofErr w:type="spellEnd"/>
      <w:r>
        <w:rPr>
          <w:rFonts w:ascii="Times New Roman" w:hAnsi="Times New Roman"/>
          <w:b/>
          <w:bCs/>
          <w:color w:val="000000"/>
          <w:sz w:val="24"/>
          <w:szCs w:val="24"/>
          <w:lang w:val="ru-RU" w:eastAsia="ru-RU"/>
        </w:rPr>
        <w:t xml:space="preserve">, проекту, </w:t>
      </w:r>
      <w:proofErr w:type="spellStart"/>
      <w:r>
        <w:rPr>
          <w:rFonts w:ascii="Times New Roman" w:hAnsi="Times New Roman"/>
          <w:b/>
          <w:bCs/>
          <w:color w:val="000000"/>
          <w:sz w:val="24"/>
          <w:szCs w:val="24"/>
          <w:lang w:val="ru-RU" w:eastAsia="ru-RU"/>
        </w:rPr>
        <w:t>робіт</w:t>
      </w:r>
      <w:proofErr w:type="spellEnd"/>
      <w:r>
        <w:rPr>
          <w:rFonts w:ascii="Times New Roman" w:hAnsi="Times New Roman"/>
          <w:b/>
          <w:bCs/>
          <w:color w:val="000000"/>
          <w:sz w:val="24"/>
          <w:szCs w:val="24"/>
          <w:lang w:val="ru-RU" w:eastAsia="ru-RU"/>
        </w:rPr>
        <w:t xml:space="preserve"> з </w:t>
      </w:r>
      <w:proofErr w:type="spellStart"/>
      <w:r>
        <w:rPr>
          <w:rFonts w:ascii="Times New Roman" w:hAnsi="Times New Roman"/>
          <w:b/>
          <w:bCs/>
          <w:color w:val="000000"/>
          <w:sz w:val="24"/>
          <w:szCs w:val="24"/>
          <w:lang w:val="ru-RU" w:eastAsia="ru-RU"/>
        </w:rPr>
        <w:t>інформатизації</w:t>
      </w:r>
      <w:proofErr w:type="spellEnd"/>
      <w:r>
        <w:rPr>
          <w:rFonts w:ascii="Times New Roman" w:hAnsi="Times New Roman"/>
          <w:b/>
          <w:bCs/>
          <w:color w:val="000000"/>
          <w:sz w:val="24"/>
          <w:szCs w:val="24"/>
          <w:lang w:val="ru-RU" w:eastAsia="ru-RU"/>
        </w:rPr>
        <w:t xml:space="preserve"> органу </w:t>
      </w:r>
      <w:proofErr w:type="spellStart"/>
      <w:r>
        <w:rPr>
          <w:rFonts w:ascii="Times New Roman" w:hAnsi="Times New Roman"/>
          <w:b/>
          <w:bCs/>
          <w:color w:val="000000"/>
          <w:sz w:val="24"/>
          <w:szCs w:val="24"/>
          <w:lang w:val="ru-RU" w:eastAsia="ru-RU"/>
        </w:rPr>
        <w:t>місцевого</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самоврядування</w:t>
      </w:r>
      <w:proofErr w:type="spellEnd"/>
    </w:p>
    <w:tbl>
      <w:tblPr>
        <w:tblW w:w="15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69"/>
        <w:gridCol w:w="3842"/>
        <w:gridCol w:w="1620"/>
        <w:gridCol w:w="1295"/>
        <w:gridCol w:w="1699"/>
        <w:gridCol w:w="1701"/>
        <w:gridCol w:w="1276"/>
      </w:tblGrid>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w:t>
            </w:r>
          </w:p>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з/п</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Назва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пріоритетного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напряму</w:t>
            </w:r>
            <w:proofErr w:type="spellEnd"/>
          </w:p>
        </w:tc>
        <w:tc>
          <w:tcPr>
            <w:tcW w:w="384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Найменування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620"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Одиниця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виміру</w:t>
            </w:r>
            <w:proofErr w:type="spellEnd"/>
          </w:p>
        </w:tc>
        <w:tc>
          <w:tcPr>
            <w:tcW w:w="129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Базове</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p>
        </w:tc>
        <w:tc>
          <w:tcPr>
            <w:tcW w:w="3400" w:type="dxa"/>
            <w:gridSpan w:val="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Цільові</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Динаміка</w:t>
            </w:r>
            <w:proofErr w:type="spellEnd"/>
            <w:r>
              <w:rPr>
                <w:rFonts w:ascii="Times New Roman" w:hAnsi="Times New Roman"/>
                <w:color w:val="000000"/>
                <w:sz w:val="24"/>
                <w:szCs w:val="24"/>
                <w:lang w:val="ru-RU" w:eastAsia="ru-RU"/>
              </w:rPr>
              <w:t xml:space="preserve"> (+/-, %)</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20"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29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99"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Цифрова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трансформація</w:t>
            </w:r>
            <w:proofErr w:type="spellEnd"/>
            <w:r>
              <w:rPr>
                <w:rFonts w:ascii="Times New Roman" w:hAnsi="Times New Roman"/>
                <w:color w:val="000000"/>
                <w:sz w:val="24"/>
                <w:szCs w:val="24"/>
                <w:lang w:val="ru-RU" w:eastAsia="ru-RU"/>
              </w:rPr>
              <w:t xml:space="preserve"> органу </w:t>
            </w:r>
            <w:proofErr w:type="spellStart"/>
            <w:r>
              <w:rPr>
                <w:rFonts w:ascii="Times New Roman" w:hAnsi="Times New Roman"/>
                <w:color w:val="000000"/>
                <w:sz w:val="24"/>
                <w:szCs w:val="24"/>
                <w:lang w:val="ru-RU" w:eastAsia="ru-RU"/>
              </w:rPr>
              <w:t>місцевого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самоврядування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сучасних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персональних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комп’ютерів</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виконавчих</w:t>
            </w:r>
            <w:proofErr w:type="spellEnd"/>
            <w:r>
              <w:rPr>
                <w:rFonts w:ascii="Times New Roman" w:hAnsi="Times New Roman"/>
                <w:sz w:val="24"/>
                <w:szCs w:val="24"/>
                <w:lang w:val="ru-RU" w:eastAsia="ru-RU"/>
              </w:rPr>
              <w:t xml:space="preserve"> органах</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системи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електронного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документообігу</w:t>
            </w:r>
            <w:proofErr w:type="spellEnd"/>
            <w:r>
              <w:rPr>
                <w:rFonts w:ascii="Times New Roman" w:hAnsi="Times New Roman"/>
                <w:sz w:val="24"/>
                <w:szCs w:val="24"/>
                <w:lang w:val="ru-RU" w:eastAsia="ru-RU"/>
              </w:rPr>
              <w:t xml:space="preserve"> (ЕДО)</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проведених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щорічних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інвентаризацій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ресурсів</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Охоплення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підрозділів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цифровим</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документообігом</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Інформаційна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безпека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ліцензування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ліцензійного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відділах</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Наявність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кваліфікованої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підтримки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оновлень</w:t>
            </w:r>
            <w:proofErr w:type="spellEnd"/>
            <w:r>
              <w:rPr>
                <w:rFonts w:ascii="Times New Roman" w:hAnsi="Times New Roman"/>
                <w:sz w:val="24"/>
                <w:szCs w:val="24"/>
                <w:lang w:val="ru-RU" w:eastAsia="ru-RU"/>
              </w:rPr>
              <w:t xml:space="preserve"> ПЗ</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захищених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інформаційних</w:t>
            </w:r>
            <w:proofErr w:type="spellEnd"/>
            <w:r>
              <w:rPr>
                <w:rFonts w:ascii="Times New Roman" w:hAnsi="Times New Roman"/>
                <w:sz w:val="24"/>
                <w:szCs w:val="24"/>
                <w:lang w:val="ru-RU" w:eastAsia="ru-RU"/>
              </w:rPr>
              <w:t xml:space="preserve"> систем</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165"/>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 xml:space="preserve">3.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Розбудова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інфраструктури</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сервісів</w:t>
            </w:r>
            <w:proofErr w:type="spellEnd"/>
          </w:p>
        </w:tc>
        <w:tc>
          <w:tcPr>
            <w:tcW w:w="3842"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зон </w:t>
            </w:r>
            <w:proofErr w:type="spellStart"/>
            <w:r>
              <w:rPr>
                <w:rFonts w:ascii="Times New Roman" w:hAnsi="Times New Roman"/>
                <w:sz w:val="24"/>
                <w:szCs w:val="24"/>
                <w:lang w:val="ru-RU" w:eastAsia="ru-RU"/>
              </w:rPr>
              <w:t>безкоштовного</w:t>
            </w:r>
            <w:proofErr w:type="spellEnd"/>
            <w:r>
              <w:rPr>
                <w:rFonts w:ascii="Times New Roman" w:hAnsi="Times New Roman"/>
                <w:sz w:val="24"/>
                <w:szCs w:val="24"/>
                <w:lang w:val="ru-RU" w:eastAsia="ru-RU"/>
              </w:rPr>
              <w:t xml:space="preserve"> доступу до </w:t>
            </w:r>
            <w:proofErr w:type="spellStart"/>
            <w:r>
              <w:rPr>
                <w:rFonts w:ascii="Times New Roman" w:hAnsi="Times New Roman"/>
                <w:sz w:val="24"/>
                <w:szCs w:val="24"/>
                <w:lang w:val="ru-RU" w:eastAsia="ru-RU"/>
              </w:rPr>
              <w:t>Wi-Fi</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громадських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місцях</w:t>
            </w:r>
            <w:proofErr w:type="spellEnd"/>
          </w:p>
        </w:tc>
        <w:tc>
          <w:tcPr>
            <w:tcW w:w="1620"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699"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w:t>
            </w:r>
          </w:p>
        </w:tc>
        <w:tc>
          <w:tcPr>
            <w:tcW w:w="1701" w:type="dxa"/>
            <w:tcBorders>
              <w:top w:val="single" w:sz="4" w:space="0" w:color="000000"/>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20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 xml:space="preserve">Доступ до </w:t>
            </w:r>
            <w:proofErr w:type="spellStart"/>
            <w:r>
              <w:rPr>
                <w:rFonts w:ascii="Times New Roman" w:hAnsi="Times New Roman"/>
                <w:sz w:val="24"/>
                <w:szCs w:val="24"/>
                <w:lang w:val="ru-RU" w:eastAsia="ru-RU"/>
              </w:rPr>
              <w:t>публічної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інформації</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сільській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місцевості</w:t>
            </w:r>
            <w:proofErr w:type="spellEnd"/>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Низький</w:t>
            </w:r>
            <w:proofErr w:type="spellEnd"/>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Високий</w:t>
            </w:r>
            <w:proofErr w:type="spellEnd"/>
          </w:p>
        </w:tc>
        <w:tc>
          <w:tcPr>
            <w:tcW w:w="1701" w:type="dxa"/>
            <w:tcBorders>
              <w:top w:val="single" w:sz="4" w:space="0" w:color="auto"/>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138"/>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Надійність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функціонування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засобів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інформатизації</w:t>
            </w:r>
            <w:proofErr w:type="spellEnd"/>
            <w:r>
              <w:rPr>
                <w:rFonts w:ascii="Times New Roman" w:hAnsi="Times New Roman"/>
                <w:sz w:val="24"/>
                <w:szCs w:val="24"/>
                <w:lang w:val="ru-RU" w:eastAsia="ru-RU"/>
              </w:rPr>
              <w:t xml:space="preserve"> (час </w:t>
            </w:r>
            <w:proofErr w:type="spellStart"/>
            <w:r>
              <w:rPr>
                <w:rFonts w:ascii="Times New Roman" w:hAnsi="Times New Roman"/>
                <w:sz w:val="24"/>
                <w:szCs w:val="24"/>
                <w:lang w:val="ru-RU" w:eastAsia="ru-RU"/>
              </w:rPr>
              <w:t>аптайму</w:t>
            </w:r>
            <w:proofErr w:type="spellEnd"/>
            <w:r>
              <w:rPr>
                <w:rFonts w:ascii="Times New Roman" w:hAnsi="Times New Roman"/>
                <w:sz w:val="24"/>
                <w:szCs w:val="24"/>
                <w:lang w:val="ru-RU" w:eastAsia="ru-RU"/>
              </w:rPr>
              <w:t>)</w:t>
            </w:r>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99</w:t>
            </w:r>
          </w:p>
        </w:tc>
        <w:tc>
          <w:tcPr>
            <w:tcW w:w="1701" w:type="dxa"/>
            <w:tcBorders>
              <w:top w:val="single" w:sz="4" w:space="0" w:color="auto"/>
              <w:left w:val="single" w:sz="4" w:space="0" w:color="000000"/>
              <w:bottom w:val="single" w:sz="4" w:space="0" w:color="000000"/>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+29%</w:t>
            </w:r>
          </w:p>
        </w:tc>
        <w:tc>
          <w:tcPr>
            <w:tcW w:w="1276" w:type="dxa"/>
            <w:tcBorders>
              <w:top w:val="single" w:sz="4" w:space="0" w:color="auto"/>
              <w:left w:val="single" w:sz="4" w:space="0" w:color="auto"/>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162"/>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sz w:val="24"/>
                <w:szCs w:val="24"/>
                <w:lang w:val="ru-RU" w:eastAsia="ru-RU"/>
              </w:rPr>
            </w:pPr>
            <w:proofErr w:type="spellStart"/>
            <w:r>
              <w:rPr>
                <w:rFonts w:ascii="Times New Roman" w:hAnsi="Times New Roman"/>
                <w:sz w:val="24"/>
                <w:szCs w:val="24"/>
                <w:lang w:val="ru-RU" w:eastAsia="ru-RU"/>
              </w:rPr>
              <w:t>Підвищення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рівня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грамотності</w:t>
            </w:r>
            <w:proofErr w:type="spellEnd"/>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посадових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осіб</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пройшли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навчання</w:t>
            </w:r>
            <w:proofErr w:type="spellEnd"/>
            <w:r>
              <w:rPr>
                <w:rFonts w:ascii="Times New Roman" w:hAnsi="Times New Roman"/>
                <w:sz w:val="24"/>
                <w:szCs w:val="24"/>
                <w:lang w:val="ru-RU" w:eastAsia="ru-RU"/>
              </w:rPr>
              <w:t xml:space="preserve"> з </w:t>
            </w:r>
            <w:proofErr w:type="spellStart"/>
            <w:r>
              <w:rPr>
                <w:rFonts w:ascii="Times New Roman" w:hAnsi="Times New Roman"/>
                <w:sz w:val="24"/>
                <w:szCs w:val="24"/>
                <w:lang w:val="ru-RU" w:eastAsia="ru-RU"/>
              </w:rPr>
              <w:t>питань</w:t>
            </w:r>
            <w:proofErr w:type="spellEnd"/>
            <w:r>
              <w:rPr>
                <w:rFonts w:ascii="Times New Roman" w:hAnsi="Times New Roman"/>
                <w:sz w:val="24"/>
                <w:szCs w:val="24"/>
                <w:lang w:val="ru-RU" w:eastAsia="ru-RU"/>
              </w:rPr>
              <w:t xml:space="preserve"> ІТ </w:t>
            </w:r>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0</w:t>
            </w:r>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701"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6"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r>
      <w:tr w:rsidR="00E2661C" w:rsidTr="00D665B0">
        <w:trPr>
          <w:trHeight w:val="142"/>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Вивчення</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кращого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досвіду</w:t>
            </w:r>
            <w:proofErr w:type="spellEnd"/>
            <w:r>
              <w:rPr>
                <w:rFonts w:ascii="Times New Roman" w:hAnsi="Times New Roman"/>
                <w:sz w:val="24"/>
                <w:szCs w:val="24"/>
                <w:lang w:val="ru-RU" w:eastAsia="ru-RU"/>
              </w:rPr>
              <w:t xml:space="preserve"> е-</w:t>
            </w:r>
            <w:proofErr w:type="spellStart"/>
            <w:r>
              <w:rPr>
                <w:rFonts w:ascii="Times New Roman" w:hAnsi="Times New Roman"/>
                <w:sz w:val="24"/>
                <w:szCs w:val="24"/>
                <w:lang w:val="ru-RU" w:eastAsia="ru-RU"/>
              </w:rPr>
              <w:t>урядування</w:t>
            </w:r>
            <w:proofErr w:type="spellEnd"/>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bl>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9D4B96" w:rsidRPr="008622DB" w:rsidRDefault="009D4B96" w:rsidP="00E2661C">
      <w:pPr>
        <w:spacing w:after="0" w:line="240" w:lineRule="auto"/>
        <w:jc w:val="center"/>
        <w:rPr>
          <w:rFonts w:ascii="Times New Roman" w:hAnsi="Times New Roman"/>
          <w:b/>
          <w:bCs/>
          <w:color w:val="000000"/>
          <w:sz w:val="28"/>
          <w:szCs w:val="28"/>
        </w:rPr>
      </w:pPr>
    </w:p>
    <w:sectPr w:rsidR="009D4B96" w:rsidRPr="008622DB" w:rsidSect="00E2661C">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2" w15:restartNumberingAfterBreak="0">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5" w15:restartNumberingAfterBreak="0">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0B4072F"/>
    <w:multiLevelType w:val="hybridMultilevel"/>
    <w:tmpl w:val="75A836C8"/>
    <w:lvl w:ilvl="0" w:tplc="6938E4EA">
      <w:start w:val="8"/>
      <w:numFmt w:val="upperRoman"/>
      <w:lvlText w:val="%1."/>
      <w:lvlJc w:val="left"/>
      <w:pPr>
        <w:ind w:left="941" w:hanging="720"/>
      </w:pPr>
      <w:rPr>
        <w:rFonts w:cs="Times New Roman" w:hint="default"/>
      </w:rPr>
    </w:lvl>
    <w:lvl w:ilvl="1" w:tplc="04220019" w:tentative="1">
      <w:start w:val="1"/>
      <w:numFmt w:val="lowerLetter"/>
      <w:lvlText w:val="%2."/>
      <w:lvlJc w:val="left"/>
      <w:pPr>
        <w:ind w:left="1301" w:hanging="360"/>
      </w:pPr>
      <w:rPr>
        <w:rFonts w:cs="Times New Roman"/>
      </w:rPr>
    </w:lvl>
    <w:lvl w:ilvl="2" w:tplc="0422001B" w:tentative="1">
      <w:start w:val="1"/>
      <w:numFmt w:val="lowerRoman"/>
      <w:lvlText w:val="%3."/>
      <w:lvlJc w:val="right"/>
      <w:pPr>
        <w:ind w:left="2021" w:hanging="180"/>
      </w:pPr>
      <w:rPr>
        <w:rFonts w:cs="Times New Roman"/>
      </w:rPr>
    </w:lvl>
    <w:lvl w:ilvl="3" w:tplc="0422000F" w:tentative="1">
      <w:start w:val="1"/>
      <w:numFmt w:val="decimal"/>
      <w:lvlText w:val="%4."/>
      <w:lvlJc w:val="left"/>
      <w:pPr>
        <w:ind w:left="2741" w:hanging="360"/>
      </w:pPr>
      <w:rPr>
        <w:rFonts w:cs="Times New Roman"/>
      </w:rPr>
    </w:lvl>
    <w:lvl w:ilvl="4" w:tplc="04220019" w:tentative="1">
      <w:start w:val="1"/>
      <w:numFmt w:val="lowerLetter"/>
      <w:lvlText w:val="%5."/>
      <w:lvlJc w:val="left"/>
      <w:pPr>
        <w:ind w:left="3461" w:hanging="360"/>
      </w:pPr>
      <w:rPr>
        <w:rFonts w:cs="Times New Roman"/>
      </w:rPr>
    </w:lvl>
    <w:lvl w:ilvl="5" w:tplc="0422001B" w:tentative="1">
      <w:start w:val="1"/>
      <w:numFmt w:val="lowerRoman"/>
      <w:lvlText w:val="%6."/>
      <w:lvlJc w:val="right"/>
      <w:pPr>
        <w:ind w:left="4181" w:hanging="180"/>
      </w:pPr>
      <w:rPr>
        <w:rFonts w:cs="Times New Roman"/>
      </w:rPr>
    </w:lvl>
    <w:lvl w:ilvl="6" w:tplc="0422000F" w:tentative="1">
      <w:start w:val="1"/>
      <w:numFmt w:val="decimal"/>
      <w:lvlText w:val="%7."/>
      <w:lvlJc w:val="left"/>
      <w:pPr>
        <w:ind w:left="4901" w:hanging="360"/>
      </w:pPr>
      <w:rPr>
        <w:rFonts w:cs="Times New Roman"/>
      </w:rPr>
    </w:lvl>
    <w:lvl w:ilvl="7" w:tplc="04220019" w:tentative="1">
      <w:start w:val="1"/>
      <w:numFmt w:val="lowerLetter"/>
      <w:lvlText w:val="%8."/>
      <w:lvlJc w:val="left"/>
      <w:pPr>
        <w:ind w:left="5621" w:hanging="360"/>
      </w:pPr>
      <w:rPr>
        <w:rFonts w:cs="Times New Roman"/>
      </w:rPr>
    </w:lvl>
    <w:lvl w:ilvl="8" w:tplc="0422001B" w:tentative="1">
      <w:start w:val="1"/>
      <w:numFmt w:val="lowerRoman"/>
      <w:lvlText w:val="%9."/>
      <w:lvlJc w:val="right"/>
      <w:pPr>
        <w:ind w:left="6341" w:hanging="180"/>
      </w:pPr>
      <w:rPr>
        <w:rFonts w:cs="Times New Roman"/>
      </w:rPr>
    </w:lvl>
  </w:abstractNum>
  <w:abstractNum w:abstractNumId="7" w15:restartNumberingAfterBreak="0">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1749134D"/>
    <w:multiLevelType w:val="hybridMultilevel"/>
    <w:tmpl w:val="5890F55C"/>
    <w:lvl w:ilvl="0" w:tplc="5C629B08">
      <w:numFmt w:val="bullet"/>
      <w:lvlText w:val="-"/>
      <w:lvlJc w:val="left"/>
      <w:pPr>
        <w:ind w:left="724" w:hanging="156"/>
      </w:pPr>
      <w:rPr>
        <w:rFonts w:ascii="Times New Roman" w:eastAsia="Times New Roman" w:hAnsi="Times New Roman" w:hint="default"/>
        <w:w w:val="99"/>
        <w:sz w:val="24"/>
      </w:rPr>
    </w:lvl>
    <w:lvl w:ilvl="1" w:tplc="280E2F6E">
      <w:numFmt w:val="bullet"/>
      <w:lvlText w:val="-"/>
      <w:lvlJc w:val="left"/>
      <w:pPr>
        <w:ind w:left="221" w:hanging="144"/>
      </w:pPr>
      <w:rPr>
        <w:rFonts w:ascii="Times New Roman" w:eastAsia="Times New Roman" w:hAnsi="Times New Roman" w:hint="default"/>
        <w:w w:val="99"/>
        <w:sz w:val="24"/>
      </w:rPr>
    </w:lvl>
    <w:lvl w:ilvl="2" w:tplc="DA6265A6">
      <w:numFmt w:val="bullet"/>
      <w:lvlText w:val="•"/>
      <w:lvlJc w:val="left"/>
      <w:pPr>
        <w:ind w:left="2036" w:hanging="144"/>
      </w:pPr>
      <w:rPr>
        <w:rFonts w:hint="default"/>
      </w:rPr>
    </w:lvl>
    <w:lvl w:ilvl="3" w:tplc="26C6F9DE">
      <w:numFmt w:val="bullet"/>
      <w:lvlText w:val="•"/>
      <w:lvlJc w:val="left"/>
      <w:pPr>
        <w:ind w:left="2992" w:hanging="144"/>
      </w:pPr>
      <w:rPr>
        <w:rFonts w:hint="default"/>
      </w:rPr>
    </w:lvl>
    <w:lvl w:ilvl="4" w:tplc="3AB461B6">
      <w:numFmt w:val="bullet"/>
      <w:lvlText w:val="•"/>
      <w:lvlJc w:val="left"/>
      <w:pPr>
        <w:ind w:left="3948" w:hanging="144"/>
      </w:pPr>
      <w:rPr>
        <w:rFonts w:hint="default"/>
      </w:rPr>
    </w:lvl>
    <w:lvl w:ilvl="5" w:tplc="EE168B4C">
      <w:numFmt w:val="bullet"/>
      <w:lvlText w:val="•"/>
      <w:lvlJc w:val="left"/>
      <w:pPr>
        <w:ind w:left="4905" w:hanging="144"/>
      </w:pPr>
      <w:rPr>
        <w:rFonts w:hint="default"/>
      </w:rPr>
    </w:lvl>
    <w:lvl w:ilvl="6" w:tplc="47FAA5A6">
      <w:numFmt w:val="bullet"/>
      <w:lvlText w:val="•"/>
      <w:lvlJc w:val="left"/>
      <w:pPr>
        <w:ind w:left="5861" w:hanging="144"/>
      </w:pPr>
      <w:rPr>
        <w:rFonts w:hint="default"/>
      </w:rPr>
    </w:lvl>
    <w:lvl w:ilvl="7" w:tplc="58EA846E">
      <w:numFmt w:val="bullet"/>
      <w:lvlText w:val="•"/>
      <w:lvlJc w:val="left"/>
      <w:pPr>
        <w:ind w:left="6817" w:hanging="144"/>
      </w:pPr>
      <w:rPr>
        <w:rFonts w:hint="default"/>
      </w:rPr>
    </w:lvl>
    <w:lvl w:ilvl="8" w:tplc="05840F0C">
      <w:numFmt w:val="bullet"/>
      <w:lvlText w:val="•"/>
      <w:lvlJc w:val="left"/>
      <w:pPr>
        <w:ind w:left="7773" w:hanging="144"/>
      </w:pPr>
      <w:rPr>
        <w:rFonts w:hint="default"/>
      </w:rPr>
    </w:lvl>
  </w:abstractNum>
  <w:abstractNum w:abstractNumId="9" w15:restartNumberingAfterBreak="0">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914363"/>
    <w:multiLevelType w:val="hybridMultilevel"/>
    <w:tmpl w:val="04A461C8"/>
    <w:lvl w:ilvl="0" w:tplc="AC8C097A">
      <w:start w:val="1"/>
      <w:numFmt w:val="decimal"/>
      <w:lvlText w:val="%1."/>
      <w:lvlJc w:val="left"/>
      <w:pPr>
        <w:ind w:left="1028" w:hanging="240"/>
      </w:pPr>
      <w:rPr>
        <w:rFonts w:ascii="Times New Roman" w:eastAsia="Times New Roman" w:hAnsi="Times New Roman" w:cs="Times New Roman" w:hint="default"/>
        <w:spacing w:val="-3"/>
        <w:w w:val="100"/>
        <w:sz w:val="24"/>
        <w:szCs w:val="24"/>
      </w:rPr>
    </w:lvl>
    <w:lvl w:ilvl="1" w:tplc="0BB6C7F0">
      <w:numFmt w:val="bullet"/>
      <w:lvlText w:val="•"/>
      <w:lvlJc w:val="left"/>
      <w:pPr>
        <w:ind w:left="1886" w:hanging="240"/>
      </w:pPr>
      <w:rPr>
        <w:rFonts w:hint="default"/>
      </w:rPr>
    </w:lvl>
    <w:lvl w:ilvl="2" w:tplc="CEC4D632">
      <w:numFmt w:val="bullet"/>
      <w:lvlText w:val="•"/>
      <w:lvlJc w:val="left"/>
      <w:pPr>
        <w:ind w:left="2753" w:hanging="240"/>
      </w:pPr>
      <w:rPr>
        <w:rFonts w:hint="default"/>
      </w:rPr>
    </w:lvl>
    <w:lvl w:ilvl="3" w:tplc="FBAA3B3A">
      <w:numFmt w:val="bullet"/>
      <w:lvlText w:val="•"/>
      <w:lvlJc w:val="left"/>
      <w:pPr>
        <w:ind w:left="3619" w:hanging="240"/>
      </w:pPr>
      <w:rPr>
        <w:rFonts w:hint="default"/>
      </w:rPr>
    </w:lvl>
    <w:lvl w:ilvl="4" w:tplc="95DEFAB0">
      <w:numFmt w:val="bullet"/>
      <w:lvlText w:val="•"/>
      <w:lvlJc w:val="left"/>
      <w:pPr>
        <w:ind w:left="4486" w:hanging="240"/>
      </w:pPr>
      <w:rPr>
        <w:rFonts w:hint="default"/>
      </w:rPr>
    </w:lvl>
    <w:lvl w:ilvl="5" w:tplc="D64CC7E6">
      <w:numFmt w:val="bullet"/>
      <w:lvlText w:val="•"/>
      <w:lvlJc w:val="left"/>
      <w:pPr>
        <w:ind w:left="5353" w:hanging="240"/>
      </w:pPr>
      <w:rPr>
        <w:rFonts w:hint="default"/>
      </w:rPr>
    </w:lvl>
    <w:lvl w:ilvl="6" w:tplc="3B34C254">
      <w:numFmt w:val="bullet"/>
      <w:lvlText w:val="•"/>
      <w:lvlJc w:val="left"/>
      <w:pPr>
        <w:ind w:left="6219" w:hanging="240"/>
      </w:pPr>
      <w:rPr>
        <w:rFonts w:hint="default"/>
      </w:rPr>
    </w:lvl>
    <w:lvl w:ilvl="7" w:tplc="B858976E">
      <w:numFmt w:val="bullet"/>
      <w:lvlText w:val="•"/>
      <w:lvlJc w:val="left"/>
      <w:pPr>
        <w:ind w:left="7086" w:hanging="240"/>
      </w:pPr>
      <w:rPr>
        <w:rFonts w:hint="default"/>
      </w:rPr>
    </w:lvl>
    <w:lvl w:ilvl="8" w:tplc="C9928AC6">
      <w:numFmt w:val="bullet"/>
      <w:lvlText w:val="•"/>
      <w:lvlJc w:val="left"/>
      <w:pPr>
        <w:ind w:left="7953" w:hanging="240"/>
      </w:pPr>
      <w:rPr>
        <w:rFonts w:hint="default"/>
      </w:rPr>
    </w:lvl>
  </w:abstractNum>
  <w:abstractNum w:abstractNumId="11" w15:restartNumberingAfterBreak="0">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15:restartNumberingAfterBreak="0">
    <w:nsid w:val="3D1929DF"/>
    <w:multiLevelType w:val="hybridMultilevel"/>
    <w:tmpl w:val="039E095E"/>
    <w:lvl w:ilvl="0" w:tplc="A58C755C">
      <w:start w:val="5"/>
      <w:numFmt w:val="upperRoman"/>
      <w:lvlText w:val="%1."/>
      <w:lvlJc w:val="left"/>
      <w:pPr>
        <w:ind w:left="514" w:hanging="293"/>
      </w:pPr>
      <w:rPr>
        <w:rFonts w:cs="Times New Roman" w:hint="default"/>
        <w:spacing w:val="-2"/>
        <w:w w:val="99"/>
      </w:rPr>
    </w:lvl>
    <w:lvl w:ilvl="1" w:tplc="3E5E224C">
      <w:numFmt w:val="bullet"/>
      <w:lvlText w:val="-"/>
      <w:lvlJc w:val="left"/>
      <w:pPr>
        <w:ind w:left="221" w:hanging="144"/>
      </w:pPr>
      <w:rPr>
        <w:rFonts w:ascii="Times New Roman" w:eastAsia="Times New Roman" w:hAnsi="Times New Roman" w:hint="default"/>
        <w:w w:val="99"/>
        <w:sz w:val="24"/>
      </w:rPr>
    </w:lvl>
    <w:lvl w:ilvl="2" w:tplc="25709B9A">
      <w:numFmt w:val="bullet"/>
      <w:lvlText w:val="•"/>
      <w:lvlJc w:val="left"/>
      <w:pPr>
        <w:ind w:left="1538" w:hanging="144"/>
      </w:pPr>
      <w:rPr>
        <w:rFonts w:hint="default"/>
      </w:rPr>
    </w:lvl>
    <w:lvl w:ilvl="3" w:tplc="05C225E6">
      <w:numFmt w:val="bullet"/>
      <w:lvlText w:val="•"/>
      <w:lvlJc w:val="left"/>
      <w:pPr>
        <w:ind w:left="2556" w:hanging="144"/>
      </w:pPr>
      <w:rPr>
        <w:rFonts w:hint="default"/>
      </w:rPr>
    </w:lvl>
    <w:lvl w:ilvl="4" w:tplc="4D843396">
      <w:numFmt w:val="bullet"/>
      <w:lvlText w:val="•"/>
      <w:lvlJc w:val="left"/>
      <w:pPr>
        <w:ind w:left="3575" w:hanging="144"/>
      </w:pPr>
      <w:rPr>
        <w:rFonts w:hint="default"/>
      </w:rPr>
    </w:lvl>
    <w:lvl w:ilvl="5" w:tplc="89C26DAE">
      <w:numFmt w:val="bullet"/>
      <w:lvlText w:val="•"/>
      <w:lvlJc w:val="left"/>
      <w:pPr>
        <w:ind w:left="4593" w:hanging="144"/>
      </w:pPr>
      <w:rPr>
        <w:rFonts w:hint="default"/>
      </w:rPr>
    </w:lvl>
    <w:lvl w:ilvl="6" w:tplc="44C00A60">
      <w:numFmt w:val="bullet"/>
      <w:lvlText w:val="•"/>
      <w:lvlJc w:val="left"/>
      <w:pPr>
        <w:ind w:left="5612" w:hanging="144"/>
      </w:pPr>
      <w:rPr>
        <w:rFonts w:hint="default"/>
      </w:rPr>
    </w:lvl>
    <w:lvl w:ilvl="7" w:tplc="80D27608">
      <w:numFmt w:val="bullet"/>
      <w:lvlText w:val="•"/>
      <w:lvlJc w:val="left"/>
      <w:pPr>
        <w:ind w:left="6630" w:hanging="144"/>
      </w:pPr>
      <w:rPr>
        <w:rFonts w:hint="default"/>
      </w:rPr>
    </w:lvl>
    <w:lvl w:ilvl="8" w:tplc="A538CDE8">
      <w:numFmt w:val="bullet"/>
      <w:lvlText w:val="•"/>
      <w:lvlJc w:val="left"/>
      <w:pPr>
        <w:ind w:left="7649" w:hanging="144"/>
      </w:pPr>
      <w:rPr>
        <w:rFonts w:hint="default"/>
      </w:rPr>
    </w:lvl>
  </w:abstractNum>
  <w:abstractNum w:abstractNumId="13" w15:restartNumberingAfterBreak="0">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41E542FF"/>
    <w:multiLevelType w:val="hybridMultilevel"/>
    <w:tmpl w:val="C8A617AC"/>
    <w:lvl w:ilvl="0" w:tplc="9AE25C9E">
      <w:numFmt w:val="bullet"/>
      <w:lvlText w:val="-"/>
      <w:lvlJc w:val="left"/>
      <w:pPr>
        <w:ind w:left="221" w:hanging="212"/>
      </w:pPr>
      <w:rPr>
        <w:rFonts w:ascii="Times New Roman" w:eastAsia="Times New Roman" w:hAnsi="Times New Roman" w:hint="default"/>
        <w:spacing w:val="-8"/>
        <w:w w:val="99"/>
        <w:sz w:val="24"/>
      </w:rPr>
    </w:lvl>
    <w:lvl w:ilvl="1" w:tplc="8E6C453A">
      <w:numFmt w:val="bullet"/>
      <w:lvlText w:val="•"/>
      <w:lvlJc w:val="left"/>
      <w:pPr>
        <w:ind w:left="1166" w:hanging="212"/>
      </w:pPr>
      <w:rPr>
        <w:rFonts w:hint="default"/>
      </w:rPr>
    </w:lvl>
    <w:lvl w:ilvl="2" w:tplc="1794CDA4">
      <w:numFmt w:val="bullet"/>
      <w:lvlText w:val="•"/>
      <w:lvlJc w:val="left"/>
      <w:pPr>
        <w:ind w:left="2113" w:hanging="212"/>
      </w:pPr>
      <w:rPr>
        <w:rFonts w:hint="default"/>
      </w:rPr>
    </w:lvl>
    <w:lvl w:ilvl="3" w:tplc="9B3A971E">
      <w:numFmt w:val="bullet"/>
      <w:lvlText w:val="•"/>
      <w:lvlJc w:val="left"/>
      <w:pPr>
        <w:ind w:left="3059" w:hanging="212"/>
      </w:pPr>
      <w:rPr>
        <w:rFonts w:hint="default"/>
      </w:rPr>
    </w:lvl>
    <w:lvl w:ilvl="4" w:tplc="E662C3C4">
      <w:numFmt w:val="bullet"/>
      <w:lvlText w:val="•"/>
      <w:lvlJc w:val="left"/>
      <w:pPr>
        <w:ind w:left="4006" w:hanging="212"/>
      </w:pPr>
      <w:rPr>
        <w:rFonts w:hint="default"/>
      </w:rPr>
    </w:lvl>
    <w:lvl w:ilvl="5" w:tplc="D45EB1D6">
      <w:numFmt w:val="bullet"/>
      <w:lvlText w:val="•"/>
      <w:lvlJc w:val="left"/>
      <w:pPr>
        <w:ind w:left="4953" w:hanging="212"/>
      </w:pPr>
      <w:rPr>
        <w:rFonts w:hint="default"/>
      </w:rPr>
    </w:lvl>
    <w:lvl w:ilvl="6" w:tplc="1430CF42">
      <w:numFmt w:val="bullet"/>
      <w:lvlText w:val="•"/>
      <w:lvlJc w:val="left"/>
      <w:pPr>
        <w:ind w:left="5899" w:hanging="212"/>
      </w:pPr>
      <w:rPr>
        <w:rFonts w:hint="default"/>
      </w:rPr>
    </w:lvl>
    <w:lvl w:ilvl="7" w:tplc="B38A32C2">
      <w:numFmt w:val="bullet"/>
      <w:lvlText w:val="•"/>
      <w:lvlJc w:val="left"/>
      <w:pPr>
        <w:ind w:left="6846" w:hanging="212"/>
      </w:pPr>
      <w:rPr>
        <w:rFonts w:hint="default"/>
      </w:rPr>
    </w:lvl>
    <w:lvl w:ilvl="8" w:tplc="9EB61C5C">
      <w:numFmt w:val="bullet"/>
      <w:lvlText w:val="•"/>
      <w:lvlJc w:val="left"/>
      <w:pPr>
        <w:ind w:left="7793" w:hanging="212"/>
      </w:pPr>
      <w:rPr>
        <w:rFonts w:hint="default"/>
      </w:rPr>
    </w:lvl>
  </w:abstractNum>
  <w:abstractNum w:abstractNumId="15" w15:restartNumberingAfterBreak="0">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6" w15:restartNumberingAfterBreak="0">
    <w:nsid w:val="52AF54DC"/>
    <w:multiLevelType w:val="multilevel"/>
    <w:tmpl w:val="39D4CD8A"/>
    <w:lvl w:ilvl="0">
      <w:start w:val="1"/>
      <w:numFmt w:val="decimal"/>
      <w:lvlText w:val="%1."/>
      <w:lvlJc w:val="left"/>
      <w:pPr>
        <w:ind w:left="502" w:hanging="360"/>
      </w:pPr>
      <w:rPr>
        <w:rFonts w:ascii="Times New Roman" w:eastAsia="Arial" w:hAnsi="Times New Roman" w:cs="Times New Roman" w:hint="default"/>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7" w15:restartNumberingAfterBreak="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9" w15:restartNumberingAfterBreak="0">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0" w15:restartNumberingAfterBreak="0">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2" w15:restartNumberingAfterBreak="0">
    <w:nsid w:val="7B7B6356"/>
    <w:multiLevelType w:val="hybridMultilevel"/>
    <w:tmpl w:val="65F04868"/>
    <w:lvl w:ilvl="0" w:tplc="52ACF94C">
      <w:numFmt w:val="bullet"/>
      <w:lvlText w:val="-"/>
      <w:lvlJc w:val="left"/>
      <w:pPr>
        <w:ind w:left="221" w:hanging="317"/>
      </w:pPr>
      <w:rPr>
        <w:rFonts w:ascii="Times New Roman" w:eastAsia="Times New Roman" w:hAnsi="Times New Roman" w:hint="default"/>
        <w:spacing w:val="-8"/>
        <w:w w:val="99"/>
        <w:sz w:val="24"/>
      </w:rPr>
    </w:lvl>
    <w:lvl w:ilvl="1" w:tplc="7F8C8E90">
      <w:numFmt w:val="bullet"/>
      <w:lvlText w:val="•"/>
      <w:lvlJc w:val="left"/>
      <w:pPr>
        <w:ind w:left="1166" w:hanging="317"/>
      </w:pPr>
      <w:rPr>
        <w:rFonts w:hint="default"/>
      </w:rPr>
    </w:lvl>
    <w:lvl w:ilvl="2" w:tplc="ACB4F4D0">
      <w:numFmt w:val="bullet"/>
      <w:lvlText w:val="•"/>
      <w:lvlJc w:val="left"/>
      <w:pPr>
        <w:ind w:left="2113" w:hanging="317"/>
      </w:pPr>
      <w:rPr>
        <w:rFonts w:hint="default"/>
      </w:rPr>
    </w:lvl>
    <w:lvl w:ilvl="3" w:tplc="51EE94FE">
      <w:numFmt w:val="bullet"/>
      <w:lvlText w:val="•"/>
      <w:lvlJc w:val="left"/>
      <w:pPr>
        <w:ind w:left="3059" w:hanging="317"/>
      </w:pPr>
      <w:rPr>
        <w:rFonts w:hint="default"/>
      </w:rPr>
    </w:lvl>
    <w:lvl w:ilvl="4" w:tplc="546C433C">
      <w:numFmt w:val="bullet"/>
      <w:lvlText w:val="•"/>
      <w:lvlJc w:val="left"/>
      <w:pPr>
        <w:ind w:left="4006" w:hanging="317"/>
      </w:pPr>
      <w:rPr>
        <w:rFonts w:hint="default"/>
      </w:rPr>
    </w:lvl>
    <w:lvl w:ilvl="5" w:tplc="E96680E4">
      <w:numFmt w:val="bullet"/>
      <w:lvlText w:val="•"/>
      <w:lvlJc w:val="left"/>
      <w:pPr>
        <w:ind w:left="4953" w:hanging="317"/>
      </w:pPr>
      <w:rPr>
        <w:rFonts w:hint="default"/>
      </w:rPr>
    </w:lvl>
    <w:lvl w:ilvl="6" w:tplc="41C69B6C">
      <w:numFmt w:val="bullet"/>
      <w:lvlText w:val="•"/>
      <w:lvlJc w:val="left"/>
      <w:pPr>
        <w:ind w:left="5899" w:hanging="317"/>
      </w:pPr>
      <w:rPr>
        <w:rFonts w:hint="default"/>
      </w:rPr>
    </w:lvl>
    <w:lvl w:ilvl="7" w:tplc="2A30C210">
      <w:numFmt w:val="bullet"/>
      <w:lvlText w:val="•"/>
      <w:lvlJc w:val="left"/>
      <w:pPr>
        <w:ind w:left="6846" w:hanging="317"/>
      </w:pPr>
      <w:rPr>
        <w:rFonts w:hint="default"/>
      </w:rPr>
    </w:lvl>
    <w:lvl w:ilvl="8" w:tplc="6FCEB9BE">
      <w:numFmt w:val="bullet"/>
      <w:lvlText w:val="•"/>
      <w:lvlJc w:val="left"/>
      <w:pPr>
        <w:ind w:left="7793" w:hanging="317"/>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9"/>
  </w:num>
  <w:num w:numId="9">
    <w:abstractNumId w:val="5"/>
  </w:num>
  <w:num w:numId="10">
    <w:abstractNumId w:val="19"/>
  </w:num>
  <w:num w:numId="11">
    <w:abstractNumId w:val="4"/>
  </w:num>
  <w:num w:numId="12">
    <w:abstractNumId w:val="11"/>
  </w:num>
  <w:num w:numId="13">
    <w:abstractNumId w:val="2"/>
  </w:num>
  <w:num w:numId="14">
    <w:abstractNumId w:val="3"/>
  </w:num>
  <w:num w:numId="15">
    <w:abstractNumId w:val="13"/>
  </w:num>
  <w:num w:numId="16">
    <w:abstractNumId w:val="1"/>
  </w:num>
  <w:num w:numId="17">
    <w:abstractNumId w:val="15"/>
  </w:num>
  <w:num w:numId="18">
    <w:abstractNumId w:val="20"/>
  </w:num>
  <w:num w:numId="19">
    <w:abstractNumId w:val="16"/>
  </w:num>
  <w:num w:numId="20">
    <w:abstractNumId w:val="22"/>
  </w:num>
  <w:num w:numId="21">
    <w:abstractNumId w:val="8"/>
  </w:num>
  <w:num w:numId="22">
    <w:abstractNumId w:val="14"/>
  </w:num>
  <w:num w:numId="23">
    <w:abstractNumId w:val="10"/>
  </w:num>
  <w:num w:numId="24">
    <w:abstractNumId w:val="12"/>
  </w:num>
  <w:num w:numId="25">
    <w:abstractNumId w:val="6"/>
  </w:num>
  <w:num w:numId="26">
    <w:abstractNumId w:val="0"/>
  </w:num>
  <w:num w:numId="27">
    <w:abstractNumId w:val="12"/>
    <w:lvlOverride w:ilvl="0">
      <w:startOverride w:val="5"/>
    </w:lvlOverride>
    <w:lvlOverride w:ilvl="1"/>
    <w:lvlOverride w:ilvl="2"/>
    <w:lvlOverride w:ilvl="3"/>
    <w:lvlOverride w:ilvl="4"/>
    <w:lvlOverride w:ilvl="5"/>
    <w:lvlOverride w:ilvl="6"/>
    <w:lvlOverride w:ilvl="7"/>
    <w:lvlOverride w:ilvl="8"/>
  </w:num>
  <w:num w:numId="28">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7"/>
    <w:rsid w:val="0000420D"/>
    <w:rsid w:val="00013C3C"/>
    <w:rsid w:val="00020CCE"/>
    <w:rsid w:val="00073E97"/>
    <w:rsid w:val="000A7626"/>
    <w:rsid w:val="000B0074"/>
    <w:rsid w:val="000B4D60"/>
    <w:rsid w:val="0010238E"/>
    <w:rsid w:val="0012532C"/>
    <w:rsid w:val="001370F0"/>
    <w:rsid w:val="001414DF"/>
    <w:rsid w:val="00144F39"/>
    <w:rsid w:val="001669AF"/>
    <w:rsid w:val="00175B53"/>
    <w:rsid w:val="001802F5"/>
    <w:rsid w:val="00187121"/>
    <w:rsid w:val="001A23D9"/>
    <w:rsid w:val="001A7446"/>
    <w:rsid w:val="001B721A"/>
    <w:rsid w:val="001D556A"/>
    <w:rsid w:val="001D60D8"/>
    <w:rsid w:val="001D7330"/>
    <w:rsid w:val="001F65A6"/>
    <w:rsid w:val="001F6CA6"/>
    <w:rsid w:val="002179DC"/>
    <w:rsid w:val="00247C18"/>
    <w:rsid w:val="00264995"/>
    <w:rsid w:val="002C492B"/>
    <w:rsid w:val="002D6426"/>
    <w:rsid w:val="002E6F5F"/>
    <w:rsid w:val="002F4D2F"/>
    <w:rsid w:val="003201FF"/>
    <w:rsid w:val="003711D8"/>
    <w:rsid w:val="0039102C"/>
    <w:rsid w:val="003A2554"/>
    <w:rsid w:val="003C038E"/>
    <w:rsid w:val="004127B1"/>
    <w:rsid w:val="0044352C"/>
    <w:rsid w:val="004603A0"/>
    <w:rsid w:val="00460E93"/>
    <w:rsid w:val="00493507"/>
    <w:rsid w:val="00495E06"/>
    <w:rsid w:val="004C68F1"/>
    <w:rsid w:val="004D3139"/>
    <w:rsid w:val="004D5E25"/>
    <w:rsid w:val="00517DCC"/>
    <w:rsid w:val="0052053F"/>
    <w:rsid w:val="00554C10"/>
    <w:rsid w:val="0056000D"/>
    <w:rsid w:val="00573E39"/>
    <w:rsid w:val="005972D2"/>
    <w:rsid w:val="005A3CF4"/>
    <w:rsid w:val="005B6BF5"/>
    <w:rsid w:val="005B7B9D"/>
    <w:rsid w:val="005D16B2"/>
    <w:rsid w:val="005D74D3"/>
    <w:rsid w:val="005E60FD"/>
    <w:rsid w:val="005E7381"/>
    <w:rsid w:val="006121C1"/>
    <w:rsid w:val="00613155"/>
    <w:rsid w:val="00653D46"/>
    <w:rsid w:val="00674D87"/>
    <w:rsid w:val="0068383F"/>
    <w:rsid w:val="006852C5"/>
    <w:rsid w:val="006932FB"/>
    <w:rsid w:val="00696841"/>
    <w:rsid w:val="006A24E4"/>
    <w:rsid w:val="006A3EEC"/>
    <w:rsid w:val="006E2407"/>
    <w:rsid w:val="00730036"/>
    <w:rsid w:val="007358A4"/>
    <w:rsid w:val="00741E7C"/>
    <w:rsid w:val="007949B0"/>
    <w:rsid w:val="007A382A"/>
    <w:rsid w:val="007D1DAE"/>
    <w:rsid w:val="00804FE9"/>
    <w:rsid w:val="0083301E"/>
    <w:rsid w:val="00837489"/>
    <w:rsid w:val="0084428D"/>
    <w:rsid w:val="008622DB"/>
    <w:rsid w:val="0088427E"/>
    <w:rsid w:val="00890204"/>
    <w:rsid w:val="00896F09"/>
    <w:rsid w:val="008A568D"/>
    <w:rsid w:val="008F21B1"/>
    <w:rsid w:val="008F6511"/>
    <w:rsid w:val="008F7B27"/>
    <w:rsid w:val="00900F7D"/>
    <w:rsid w:val="00961A9D"/>
    <w:rsid w:val="009759E0"/>
    <w:rsid w:val="009C2515"/>
    <w:rsid w:val="009D4B96"/>
    <w:rsid w:val="009E077C"/>
    <w:rsid w:val="00A25F62"/>
    <w:rsid w:val="00A5687F"/>
    <w:rsid w:val="00A7013C"/>
    <w:rsid w:val="00AA521A"/>
    <w:rsid w:val="00AB5200"/>
    <w:rsid w:val="00AB5821"/>
    <w:rsid w:val="00AC40DE"/>
    <w:rsid w:val="00AE0212"/>
    <w:rsid w:val="00AE6E44"/>
    <w:rsid w:val="00B00F70"/>
    <w:rsid w:val="00B03161"/>
    <w:rsid w:val="00B25819"/>
    <w:rsid w:val="00B31B05"/>
    <w:rsid w:val="00B37F8F"/>
    <w:rsid w:val="00B53BC8"/>
    <w:rsid w:val="00B867E0"/>
    <w:rsid w:val="00B91731"/>
    <w:rsid w:val="00BB51EE"/>
    <w:rsid w:val="00BD69C7"/>
    <w:rsid w:val="00BE6D3D"/>
    <w:rsid w:val="00BF7B1A"/>
    <w:rsid w:val="00C52A1B"/>
    <w:rsid w:val="00C63862"/>
    <w:rsid w:val="00C92F1B"/>
    <w:rsid w:val="00C94D0A"/>
    <w:rsid w:val="00C967D8"/>
    <w:rsid w:val="00CA1585"/>
    <w:rsid w:val="00CB634C"/>
    <w:rsid w:val="00CD12AD"/>
    <w:rsid w:val="00CE2887"/>
    <w:rsid w:val="00CE4F7F"/>
    <w:rsid w:val="00D2347C"/>
    <w:rsid w:val="00D3780F"/>
    <w:rsid w:val="00D4300F"/>
    <w:rsid w:val="00D4488E"/>
    <w:rsid w:val="00D665B0"/>
    <w:rsid w:val="00D834B6"/>
    <w:rsid w:val="00D857D7"/>
    <w:rsid w:val="00DB1284"/>
    <w:rsid w:val="00DD1751"/>
    <w:rsid w:val="00DE3DC8"/>
    <w:rsid w:val="00DE534C"/>
    <w:rsid w:val="00E2661C"/>
    <w:rsid w:val="00E279D1"/>
    <w:rsid w:val="00E5034D"/>
    <w:rsid w:val="00E74F59"/>
    <w:rsid w:val="00EC01A7"/>
    <w:rsid w:val="00EC1C59"/>
    <w:rsid w:val="00EC282C"/>
    <w:rsid w:val="00EE66A8"/>
    <w:rsid w:val="00F14092"/>
    <w:rsid w:val="00F21A38"/>
    <w:rsid w:val="00F31546"/>
    <w:rsid w:val="00F45F0C"/>
    <w:rsid w:val="00F5104E"/>
    <w:rsid w:val="00F733A8"/>
    <w:rsid w:val="00F74314"/>
    <w:rsid w:val="00F835D8"/>
    <w:rsid w:val="00F84466"/>
    <w:rsid w:val="00F908B3"/>
    <w:rsid w:val="00FA0625"/>
    <w:rsid w:val="00FA4293"/>
    <w:rsid w:val="00FB262B"/>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98E02"/>
  <w15:docId w15:val="{357ACAC6-41C0-47C1-9A97-03A35E57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uiPriority w:val="39"/>
    <w:rsid w:val="00F14092"/>
    <w:pPr>
      <w:spacing w:after="0" w:line="240" w:lineRule="auto"/>
    </w:pPr>
    <w:rPr>
      <w:lang w:val="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C038E"/>
    <w:rPr>
      <w:rFonts w:ascii="Tahoma" w:eastAsia="Times New Roman" w:hAnsi="Tahoma" w:cs="Tahoma"/>
      <w:sz w:val="16"/>
      <w:szCs w:val="16"/>
      <w:lang w:val="uk-UA" w:eastAsia="uk-UA"/>
    </w:rPr>
  </w:style>
  <w:style w:type="numbering" w:customStyle="1" w:styleId="11">
    <w:name w:val="Немає списку1"/>
    <w:next w:val="a2"/>
    <w:uiPriority w:val="99"/>
    <w:semiHidden/>
    <w:unhideWhenUsed/>
    <w:rsid w:val="0039102C"/>
  </w:style>
  <w:style w:type="paragraph" w:customStyle="1" w:styleId="msonormal0">
    <w:name w:val="msonormal"/>
    <w:basedOn w:val="a"/>
    <w:uiPriority w:val="99"/>
    <w:semiHidden/>
    <w:rsid w:val="00E2661C"/>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semiHidden/>
    <w:unhideWhenUsed/>
    <w:rsid w:val="00E2661C"/>
    <w:pPr>
      <w:tabs>
        <w:tab w:val="center" w:pos="4819"/>
        <w:tab w:val="right" w:pos="9639"/>
      </w:tabs>
      <w:spacing w:after="0" w:line="240" w:lineRule="auto"/>
    </w:pPr>
  </w:style>
  <w:style w:type="character" w:customStyle="1" w:styleId="aa">
    <w:name w:val="Верхній колонтитул Знак"/>
    <w:basedOn w:val="a0"/>
    <w:link w:val="a9"/>
    <w:uiPriority w:val="99"/>
    <w:semiHidden/>
    <w:rsid w:val="00E2661C"/>
    <w:rPr>
      <w:rFonts w:ascii="Calibri" w:eastAsia="Times New Roman" w:hAnsi="Calibri" w:cs="Times New Roman"/>
      <w:lang w:val="uk-UA" w:eastAsia="uk-UA"/>
    </w:rPr>
  </w:style>
  <w:style w:type="paragraph" w:styleId="ab">
    <w:name w:val="footer"/>
    <w:basedOn w:val="a"/>
    <w:link w:val="ac"/>
    <w:uiPriority w:val="99"/>
    <w:semiHidden/>
    <w:unhideWhenUsed/>
    <w:rsid w:val="00E2661C"/>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E2661C"/>
    <w:rPr>
      <w:rFonts w:ascii="Calibri" w:eastAsia="Times New Roman" w:hAnsi="Calibri" w:cs="Times New Roman"/>
      <w:lang w:val="uk-UA" w:eastAsia="uk-UA"/>
    </w:rPr>
  </w:style>
  <w:style w:type="table" w:customStyle="1" w:styleId="12">
    <w:name w:val="Сітка таблиці1"/>
    <w:basedOn w:val="a1"/>
    <w:rsid w:val="00E2661C"/>
    <w:pPr>
      <w:spacing w:after="0" w:line="240" w:lineRule="auto"/>
    </w:pPr>
    <w:rPr>
      <w:lang w:val="uk-U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basedOn w:val="a0"/>
    <w:uiPriority w:val="99"/>
    <w:semiHidden/>
    <w:unhideWhenUsed/>
    <w:rsid w:val="00E2661C"/>
    <w:rPr>
      <w:color w:val="0000FF"/>
      <w:u w:val="single"/>
    </w:rPr>
  </w:style>
  <w:style w:type="character" w:styleId="ae">
    <w:name w:val="FollowedHyperlink"/>
    <w:basedOn w:val="a0"/>
    <w:uiPriority w:val="99"/>
    <w:semiHidden/>
    <w:unhideWhenUsed/>
    <w:rsid w:val="00E266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17452</Words>
  <Characters>9949</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18</cp:revision>
  <cp:lastPrinted>2026-05-06T10:32:00Z</cp:lastPrinted>
  <dcterms:created xsi:type="dcterms:W3CDTF">2026-05-05T07:41:00Z</dcterms:created>
  <dcterms:modified xsi:type="dcterms:W3CDTF">2026-05-08T13:20:00Z</dcterms:modified>
</cp:coreProperties>
</file>